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774F1" w14:textId="77777777" w:rsidR="0011402A" w:rsidRDefault="0011402A">
      <w:pPr>
        <w:spacing w:line="400" w:lineRule="exact"/>
      </w:pPr>
    </w:p>
    <w:p w14:paraId="248DEAEA" w14:textId="77777777" w:rsidR="0011402A" w:rsidRDefault="0011402A">
      <w:pPr>
        <w:spacing w:line="400" w:lineRule="exact"/>
      </w:pPr>
    </w:p>
    <w:p w14:paraId="7379D0AC" w14:textId="77777777" w:rsidR="0011402A" w:rsidRDefault="0011402A">
      <w:pPr>
        <w:spacing w:line="400" w:lineRule="exact"/>
      </w:pPr>
    </w:p>
    <w:p w14:paraId="23475A23" w14:textId="77777777" w:rsidR="0011402A" w:rsidRDefault="0011402A">
      <w:pPr>
        <w:spacing w:line="400" w:lineRule="exact"/>
      </w:pPr>
    </w:p>
    <w:p w14:paraId="0359A9BD" w14:textId="77777777" w:rsidR="0011402A" w:rsidRDefault="0011402A"/>
    <w:p w14:paraId="21D173E8" w14:textId="77777777" w:rsidR="0011402A" w:rsidRDefault="00000000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584EA9FE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1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7B584041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03A5E791" w14:textId="4C714032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D92CF6">
        <w:rPr>
          <w:rFonts w:ascii="仿宋_GB2312" w:eastAsia="仿宋_GB2312" w:hint="eastAsia"/>
          <w:sz w:val="32"/>
          <w:szCs w:val="32"/>
        </w:rPr>
        <w:t>2023</w:t>
      </w:r>
      <w:r>
        <w:rPr>
          <w:rFonts w:ascii="仿宋_GB2312" w:eastAsia="仿宋_GB2312" w:hint="eastAsia"/>
          <w:sz w:val="32"/>
          <w:szCs w:val="32"/>
        </w:rPr>
        <w:t>〕</w:t>
      </w:r>
      <w:r w:rsidR="00885F67"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0EB15329" w14:textId="77777777" w:rsidR="0011402A" w:rsidRDefault="00000000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5CDC5302">
          <v:line id="Line 2" o:spid="_x0000_s2052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43D00930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74966123" w14:textId="524F9181" w:rsidR="0011402A" w:rsidRPr="00731639" w:rsidRDefault="000F3AFD" w:rsidP="000F3AFD">
      <w:pPr>
        <w:spacing w:line="70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r w:rsidRPr="000F3AFD">
        <w:rPr>
          <w:rFonts w:ascii="方正小标宋简体" w:eastAsia="方正小标宋简体" w:hAnsi="宋体" w:hint="eastAsia"/>
          <w:sz w:val="44"/>
          <w:szCs w:val="44"/>
        </w:rPr>
        <w:t>实验实训中心关于印发《福州墨尔本理工职业学院实验实训中心</w:t>
      </w:r>
      <w:r w:rsidR="00885F67" w:rsidRPr="00885F67">
        <w:rPr>
          <w:rFonts w:ascii="方正小标宋简体" w:eastAsia="方正小标宋简体" w:hAnsi="宋体" w:hint="eastAsia"/>
          <w:sz w:val="44"/>
          <w:szCs w:val="44"/>
        </w:rPr>
        <w:t>网络安全管理办法</w:t>
      </w:r>
      <w:r w:rsidRPr="000F3AFD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48197B05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49139AC" w14:textId="015AF54F" w:rsidR="0011402A" w:rsidRDefault="00D722C3" w:rsidP="00D75C44">
      <w:pPr>
        <w:spacing w:line="520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各处（部、处</w:t>
      </w:r>
      <w:r w:rsidR="001616A2"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 w:rsidR="001616A2"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4967EB36" w14:textId="12AFBE4F" w:rsidR="00D92CF6" w:rsidRDefault="00885F67" w:rsidP="00D92CF6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885F67">
        <w:rPr>
          <w:rFonts w:ascii="仿宋_GB2312" w:eastAsia="仿宋_GB2312" w:hint="eastAsia"/>
          <w:sz w:val="32"/>
          <w:szCs w:val="32"/>
        </w:rPr>
        <w:t>为加强福州墨尔本理工职业学院（以下简称“学院”）实验实训中心（以下简称“中心”）网络与信息安全管理，保障中心教学、科研、管理等活动安全、稳定、有序开展，防止网络失泄密和违法事件发生，依据《中华人民共和国网络安全法》、《中华人民共和国计算机信息系统安全保护条例》等相关法律法规及学院相关规定，结合学校实际，制定本办法。</w:t>
      </w:r>
    </w:p>
    <w:p w14:paraId="065432AE" w14:textId="77777777" w:rsidR="00D92CF6" w:rsidRPr="00960622" w:rsidRDefault="00D92CF6" w:rsidP="00CD1CA3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14:paraId="3978BEAB" w14:textId="77777777" w:rsidR="008D223C" w:rsidRDefault="008D223C" w:rsidP="00D92CF6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14:paraId="6CA03E53" w14:textId="7345025E" w:rsidR="0011402A" w:rsidRDefault="001616A2" w:rsidP="00D92CF6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</w:t>
      </w:r>
      <w:r>
        <w:rPr>
          <w:rFonts w:ascii="仿宋_GB2312" w:eastAsia="仿宋_GB2312"/>
          <w:sz w:val="32"/>
          <w:szCs w:val="32"/>
        </w:rPr>
        <w:t>：</w:t>
      </w:r>
      <w:bookmarkStart w:id="2" w:name="_Hlk228364475"/>
      <w:r w:rsidR="000F3AFD" w:rsidRPr="000F3AFD">
        <w:rPr>
          <w:rFonts w:ascii="仿宋_GB2312" w:eastAsia="仿宋_GB2312" w:hint="eastAsia"/>
          <w:sz w:val="32"/>
          <w:szCs w:val="32"/>
        </w:rPr>
        <w:t>福州墨尔本理工职业学院实验实训中心</w:t>
      </w:r>
      <w:r w:rsidR="00885F67" w:rsidRPr="00885F67">
        <w:rPr>
          <w:rFonts w:ascii="仿宋_GB2312" w:eastAsia="仿宋_GB2312" w:hint="eastAsia"/>
          <w:sz w:val="32"/>
          <w:szCs w:val="32"/>
        </w:rPr>
        <w:t>网络安全管理办法</w:t>
      </w:r>
      <w:bookmarkEnd w:id="2"/>
      <w:r>
        <w:rPr>
          <w:rFonts w:ascii="仿宋_GB2312" w:eastAsia="仿宋_GB2312" w:hint="eastAsia"/>
          <w:sz w:val="32"/>
          <w:szCs w:val="32"/>
        </w:rPr>
        <w:t xml:space="preserve"> </w:t>
      </w:r>
    </w:p>
    <w:p w14:paraId="5A83F60E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0E64CA8C" w14:textId="77777777" w:rsidR="000F3AFD" w:rsidRDefault="000F3AFD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</w:p>
    <w:p w14:paraId="13835353" w14:textId="75E5DD39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302061A2" w14:textId="2CCC29A3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D92CF6">
        <w:rPr>
          <w:rFonts w:ascii="仿宋_GB2312" w:eastAsia="仿宋_GB2312" w:hint="eastAsia"/>
          <w:sz w:val="32"/>
          <w:szCs w:val="32"/>
        </w:rPr>
        <w:t>2023</w:t>
      </w:r>
      <w:r w:rsidR="001616A2">
        <w:rPr>
          <w:rFonts w:ascii="仿宋_GB2312" w:eastAsia="仿宋_GB2312" w:hint="eastAsia"/>
          <w:sz w:val="32"/>
          <w:szCs w:val="32"/>
        </w:rPr>
        <w:t>年</w:t>
      </w:r>
      <w:r w:rsidR="00FF7FED">
        <w:rPr>
          <w:rFonts w:ascii="仿宋_GB2312" w:eastAsia="仿宋_GB2312" w:hint="eastAsia"/>
          <w:sz w:val="32"/>
          <w:szCs w:val="32"/>
        </w:rPr>
        <w:t>4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D92CF6">
        <w:rPr>
          <w:rFonts w:ascii="仿宋_GB2312" w:eastAsia="仿宋_GB2312"/>
          <w:sz w:val="32"/>
          <w:szCs w:val="32"/>
        </w:rPr>
        <w:t>2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654E4C75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07D7FEB9" w14:textId="77777777" w:rsidR="0011402A" w:rsidRDefault="0011402A">
      <w:pPr>
        <w:widowControl/>
        <w:jc w:val="left"/>
      </w:pPr>
    </w:p>
    <w:p w14:paraId="0453A6FF" w14:textId="77777777" w:rsidR="0011402A" w:rsidRDefault="0011402A">
      <w:pPr>
        <w:widowControl/>
        <w:jc w:val="left"/>
      </w:pPr>
    </w:p>
    <w:p w14:paraId="183A496C" w14:textId="77777777" w:rsidR="0011402A" w:rsidRDefault="0011402A">
      <w:pPr>
        <w:widowControl/>
        <w:jc w:val="left"/>
      </w:pPr>
    </w:p>
    <w:p w14:paraId="0F1F8456" w14:textId="77777777" w:rsidR="0011402A" w:rsidRDefault="0011402A">
      <w:pPr>
        <w:widowControl/>
        <w:jc w:val="left"/>
      </w:pPr>
    </w:p>
    <w:p w14:paraId="47249163" w14:textId="77777777" w:rsidR="0011402A" w:rsidRDefault="0011402A">
      <w:pPr>
        <w:widowControl/>
        <w:jc w:val="left"/>
      </w:pPr>
    </w:p>
    <w:p w14:paraId="60EA5B01" w14:textId="77777777" w:rsidR="0011402A" w:rsidRDefault="0011402A">
      <w:pPr>
        <w:widowControl/>
        <w:jc w:val="left"/>
      </w:pPr>
    </w:p>
    <w:p w14:paraId="19B21F9D" w14:textId="77777777" w:rsidR="0011402A" w:rsidRDefault="0011402A">
      <w:pPr>
        <w:widowControl/>
        <w:jc w:val="left"/>
      </w:pPr>
    </w:p>
    <w:p w14:paraId="6173933D" w14:textId="77777777" w:rsidR="0011402A" w:rsidRDefault="0011402A">
      <w:pPr>
        <w:widowControl/>
        <w:jc w:val="left"/>
      </w:pPr>
    </w:p>
    <w:p w14:paraId="29E476C2" w14:textId="77777777" w:rsidR="0011402A" w:rsidRDefault="0011402A">
      <w:pPr>
        <w:widowControl/>
        <w:jc w:val="left"/>
      </w:pPr>
    </w:p>
    <w:p w14:paraId="3CACC406" w14:textId="77777777" w:rsidR="0011402A" w:rsidRDefault="0011402A">
      <w:pPr>
        <w:widowControl/>
        <w:jc w:val="left"/>
      </w:pPr>
    </w:p>
    <w:p w14:paraId="4AE8E1F6" w14:textId="77777777" w:rsidR="0011402A" w:rsidRDefault="0011402A">
      <w:pPr>
        <w:widowControl/>
        <w:jc w:val="left"/>
      </w:pPr>
    </w:p>
    <w:p w14:paraId="633174A7" w14:textId="77777777" w:rsidR="0011402A" w:rsidRDefault="0011402A">
      <w:pPr>
        <w:widowControl/>
        <w:jc w:val="left"/>
      </w:pPr>
    </w:p>
    <w:p w14:paraId="7B552626" w14:textId="77777777" w:rsidR="0011402A" w:rsidRDefault="0011402A">
      <w:pPr>
        <w:widowControl/>
        <w:jc w:val="left"/>
      </w:pPr>
    </w:p>
    <w:p w14:paraId="0CA566D6" w14:textId="77777777" w:rsidR="0011402A" w:rsidRDefault="0011402A">
      <w:pPr>
        <w:widowControl/>
        <w:jc w:val="left"/>
      </w:pPr>
    </w:p>
    <w:p w14:paraId="4066C9ED" w14:textId="77777777" w:rsidR="0011402A" w:rsidRDefault="0011402A">
      <w:pPr>
        <w:widowControl/>
        <w:jc w:val="left"/>
      </w:pPr>
    </w:p>
    <w:p w14:paraId="425D6D0D" w14:textId="77777777" w:rsidR="0011402A" w:rsidRDefault="0011402A">
      <w:pPr>
        <w:widowControl/>
        <w:jc w:val="left"/>
      </w:pPr>
    </w:p>
    <w:p w14:paraId="152D7167" w14:textId="77777777" w:rsidR="0011402A" w:rsidRDefault="0011402A">
      <w:pPr>
        <w:widowControl/>
        <w:jc w:val="left"/>
      </w:pPr>
    </w:p>
    <w:p w14:paraId="0B64428E" w14:textId="77777777" w:rsidR="0011402A" w:rsidRDefault="0011402A">
      <w:pPr>
        <w:widowControl/>
        <w:jc w:val="left"/>
      </w:pPr>
    </w:p>
    <w:p w14:paraId="2059F5AA" w14:textId="77777777" w:rsidR="0011402A" w:rsidRDefault="0011402A">
      <w:pPr>
        <w:widowControl/>
        <w:jc w:val="left"/>
      </w:pPr>
    </w:p>
    <w:p w14:paraId="1A658BB7" w14:textId="77777777" w:rsidR="0011402A" w:rsidRDefault="0011402A">
      <w:pPr>
        <w:widowControl/>
        <w:jc w:val="left"/>
      </w:pPr>
    </w:p>
    <w:p w14:paraId="44ADAC12" w14:textId="77777777" w:rsidR="0011402A" w:rsidRDefault="0011402A">
      <w:pPr>
        <w:widowControl/>
        <w:jc w:val="left"/>
      </w:pPr>
    </w:p>
    <w:p w14:paraId="346E9F1B" w14:textId="77777777" w:rsidR="0011402A" w:rsidRDefault="0011402A">
      <w:pPr>
        <w:widowControl/>
        <w:jc w:val="left"/>
      </w:pPr>
    </w:p>
    <w:p w14:paraId="12DA91DF" w14:textId="77777777" w:rsidR="0011402A" w:rsidRDefault="0011402A">
      <w:pPr>
        <w:widowControl/>
        <w:jc w:val="left"/>
      </w:pPr>
    </w:p>
    <w:p w14:paraId="661AE14A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6666F933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3041C67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33088B21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773080D" w14:textId="3F3D391F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D92CF6">
              <w:rPr>
                <w:rFonts w:ascii="仿宋_GB2312" w:eastAsia="仿宋_GB2312" w:hAnsi="Times New Roman" w:hint="eastAsia"/>
                <w:sz w:val="28"/>
                <w:szCs w:val="32"/>
              </w:rPr>
              <w:t>2023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795664">
              <w:rPr>
                <w:rFonts w:ascii="仿宋_GB2312" w:eastAsia="仿宋_GB2312" w:hAnsi="Times New Roman" w:hint="eastAsia"/>
                <w:sz w:val="28"/>
                <w:szCs w:val="32"/>
              </w:rPr>
              <w:t>4</w:t>
            </w:r>
            <w:r w:rsidR="00D92CF6">
              <w:rPr>
                <w:rFonts w:ascii="仿宋_GB2312" w:eastAsia="仿宋_GB2312" w:hAnsi="Times New Roman" w:hint="eastAsia"/>
                <w:sz w:val="28"/>
                <w:szCs w:val="32"/>
              </w:rPr>
              <w:t>月2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69CE3180" w14:textId="77777777" w:rsidR="00277611" w:rsidRPr="00943FE0" w:rsidRDefault="006542BB" w:rsidP="00943FE0">
      <w:pPr>
        <w:spacing w:line="700" w:lineRule="exact"/>
        <w:rPr>
          <w:rFonts w:ascii="黑体" w:eastAsia="黑体" w:hAnsi="黑体" w:cs="Arial" w:hint="eastAsia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lastRenderedPageBreak/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49D218EA" w14:textId="77777777" w:rsidR="006966A5" w:rsidRDefault="002C649B" w:rsidP="00CD1CA3">
      <w:pPr>
        <w:spacing w:line="7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 xml:space="preserve"> </w:t>
      </w:r>
      <w:bookmarkStart w:id="3" w:name="_Hlk487121960"/>
      <w:r w:rsidR="000F3AFD" w:rsidRPr="000F3AFD">
        <w:rPr>
          <w:rFonts w:ascii="方正小标宋简体" w:eastAsia="方正小标宋简体" w:hAnsi="黑体" w:hint="eastAsia"/>
          <w:sz w:val="44"/>
          <w:szCs w:val="44"/>
        </w:rPr>
        <w:t>福州墨尔本理工职业学院实验实训中心</w:t>
      </w:r>
    </w:p>
    <w:p w14:paraId="561BE09D" w14:textId="16154A5A" w:rsidR="00CD1CA3" w:rsidRPr="00586A38" w:rsidRDefault="006966A5" w:rsidP="00CD1CA3">
      <w:pPr>
        <w:spacing w:line="700" w:lineRule="exact"/>
        <w:jc w:val="center"/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</w:pPr>
      <w:r w:rsidRPr="006966A5">
        <w:rPr>
          <w:rFonts w:ascii="方正小标宋简体" w:eastAsia="方正小标宋简体" w:hAnsi="黑体" w:hint="eastAsia"/>
          <w:sz w:val="44"/>
          <w:szCs w:val="44"/>
        </w:rPr>
        <w:t>网络安全管理办法</w:t>
      </w:r>
    </w:p>
    <w:bookmarkEnd w:id="3"/>
    <w:p w14:paraId="0684C3BA" w14:textId="77777777" w:rsidR="00CD1CA3" w:rsidRPr="00586A38" w:rsidRDefault="00CD1CA3" w:rsidP="00CD1CA3">
      <w:pPr>
        <w:spacing w:line="520" w:lineRule="exact"/>
        <w:jc w:val="center"/>
        <w:rPr>
          <w:rFonts w:ascii="仿宋_GB2312" w:eastAsia="仿宋_GB2312"/>
          <w:sz w:val="32"/>
          <w:szCs w:val="32"/>
        </w:rPr>
      </w:pPr>
    </w:p>
    <w:p w14:paraId="42EC1425" w14:textId="2E6A1766" w:rsidR="008D223C" w:rsidRPr="008D223C" w:rsidRDefault="008D223C" w:rsidP="008D223C">
      <w:pPr>
        <w:spacing w:line="520" w:lineRule="exact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8D223C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第一章 总则</w:t>
      </w:r>
    </w:p>
    <w:p w14:paraId="75CDAFF2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第一条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为加强福州墨尔本理工职业学院（以下简称“学院”）实验实训中心（以下简称“中心”）网络与信息安全管理，保障中心教学、科研、管理等活动安全、稳定、有序开展，防止网络失泄密和违法事件发生，依据《中华人民共和国网络安全法》、《中华人民共和国计算机信息系统安全保护条例》等相关法律法规及学院相关规定，结合学校实际，制定本办法。</w:t>
      </w:r>
    </w:p>
    <w:p w14:paraId="6EE3D551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本办法所称的“中心网络”是指由中心规划、建设、管理和维护，为实训教学、科研实验、日常管理提供服务的所有有线、无线网络基础设施、网络设备、信息系统（含软件平台）、服务器、终端计算机及相关附属设施构成的整体。</w:t>
      </w:r>
    </w:p>
    <w:p w14:paraId="357B6EC0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第三条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本办法适用于所有接入、使用或管理中心网络的部门、教职工、学生、访客及其他相关人员（以下统称“用户”）。所有用户必须遵守本办法。</w:t>
      </w:r>
    </w:p>
    <w:p w14:paraId="5B548BFF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第四条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中心网络安全管理遵循“谁主管谁负责、谁运维谁负责、谁使用谁负责”、“预防为主、综合防范”、“管理与技术并重”的原则，确保网络与信息安全的可控、可管、可追溯。</w:t>
      </w:r>
    </w:p>
    <w:p w14:paraId="0E50E797" w14:textId="77777777" w:rsidR="00DA5EE4" w:rsidRDefault="00DA5EE4" w:rsidP="008D223C">
      <w:pPr>
        <w:spacing w:line="520" w:lineRule="exact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</w:p>
    <w:p w14:paraId="558BA414" w14:textId="3FF753A6" w:rsidR="008D223C" w:rsidRPr="008D223C" w:rsidRDefault="008D223C" w:rsidP="008D223C">
      <w:pPr>
        <w:spacing w:line="520" w:lineRule="exact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8D223C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第二章 组织与职责</w:t>
      </w:r>
    </w:p>
    <w:p w14:paraId="6922896D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lastRenderedPageBreak/>
        <w:t>第五条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中心网络安全管理实行分级负责制：</w:t>
      </w:r>
    </w:p>
    <w:p w14:paraId="6CFF0598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中心负责人：是中心网络安全第一责任人，全面负责本中心的网络安全工作，落实学院网络安全责任制，保障网络安全资源投入。</w:t>
      </w:r>
    </w:p>
    <w:p w14:paraId="0E8680BF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中心网络管理员（或指定专人）：负责中心网络的日常运行、维护、监控和安全技术防护的具体实施。包括：网络设备配置与管理、系统漏洞修补、病毒防范、入侵检测、日志审计、数据备份、故障处置、用户接入审核等。</w:t>
      </w:r>
    </w:p>
    <w:p w14:paraId="5905E1D9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实训室管理员/指导教师：负责所属实训室内网络终端、设备及软件的安全使用管理，监督学生遵守网络安全规定，及时报告安全事件。</w:t>
      </w:r>
    </w:p>
    <w:p w14:paraId="51B62017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用户：对其使用的账户、终端及产生的网络行为负直接责任，必须遵守各项安全规定。</w:t>
      </w:r>
    </w:p>
    <w:p w14:paraId="52F9FF86" w14:textId="77777777" w:rsid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DA5EE4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第六条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中心应接受学院现代教育技术中心的指导、监督与检查，并配合完成上级部门安排的各项网络安全工作任务。</w:t>
      </w:r>
    </w:p>
    <w:p w14:paraId="3169290E" w14:textId="77777777" w:rsidR="00DA5EE4" w:rsidRPr="008D223C" w:rsidRDefault="00DA5EE4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14:paraId="5BCCAA78" w14:textId="77777777" w:rsidR="008D223C" w:rsidRPr="00DA5EE4" w:rsidRDefault="008D223C" w:rsidP="00DA5EE4">
      <w:pPr>
        <w:spacing w:line="520" w:lineRule="exact"/>
        <w:ind w:firstLineChars="196" w:firstLine="627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DA5EE4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第三章 网络基础设施与系统安全</w:t>
      </w:r>
    </w:p>
    <w:p w14:paraId="55B4A1EC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DA5EE4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第七条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中心网络应按照学院规划进行建设与接入，未经批准不得私自搭建、更改网络拓扑、铺设线路或连接外部网络。</w:t>
      </w:r>
    </w:p>
    <w:p w14:paraId="0DB4BCE5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DA5EE4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第八条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中心网络关键设备（如核心交换机、路由器、防火墙、服务器等）应放置在符合安全要求的物理环境，并指定专人管理。定期对网络设备进行安全配置检查与加固。</w:t>
      </w:r>
    </w:p>
    <w:p w14:paraId="69BF4EB7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DA5EE4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第九条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中心运营的信息系统（如实训管理平台、在线课程平台等）应落实安全等级保护要求。系统上线前需进行安全测评，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lastRenderedPageBreak/>
        <w:t>运行中定期进行安全评估与漏洞扫描，及时修复中高风险漏洞。</w:t>
      </w:r>
    </w:p>
    <w:p w14:paraId="6B3BC527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服务器、重要终端必须安装指定的防病毒、防恶意软件工具，并及时更新病毒库和系统补丁。严禁关闭或绕过安全防护软件。</w:t>
      </w:r>
    </w:p>
    <w:p w14:paraId="6F0760FA" w14:textId="77777777" w:rsid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第十一条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对重要网络设备、服务器、数据库及关键业务数据应建立备份机制，定期进行数据备份并验证其可恢复性。</w:t>
      </w:r>
    </w:p>
    <w:p w14:paraId="6D3A70F4" w14:textId="77777777" w:rsidR="00F303E5" w:rsidRPr="008D223C" w:rsidRDefault="00F303E5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14:paraId="092041BF" w14:textId="77777777" w:rsidR="008D223C" w:rsidRPr="00F303E5" w:rsidRDefault="008D223C" w:rsidP="00F303E5">
      <w:pPr>
        <w:spacing w:line="520" w:lineRule="exact"/>
        <w:ind w:firstLineChars="196" w:firstLine="627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第四章 用户与接入安全</w:t>
      </w:r>
    </w:p>
    <w:p w14:paraId="3586F7A8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第十二条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实行网络接入实名制。所有固定终端需报备登记，获准后方可接入。无线网络接入应采用安全认证方式。</w:t>
      </w:r>
    </w:p>
    <w:p w14:paraId="15D7B583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第十三条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用户账户密码须符合复杂性要求，定期更换并妥善保管，不得转借他人使用。离岗离职时，所在部门及中心管理员应及时注销或调整其账户权限。</w:t>
      </w:r>
    </w:p>
    <w:p w14:paraId="0F5B0F07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第十四条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访客需访问中心网络时，须经中心相关负责人批准，由管理员开通临时访客账户或专用通道，并明确使用时限与范围，记录备案。</w:t>
      </w:r>
    </w:p>
    <w:p w14:paraId="335C2801" w14:textId="77777777" w:rsid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第十五条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严禁私自接入无线路由器、交换机等网络设备，干扰或破坏中心正常网络秩序。</w:t>
      </w:r>
    </w:p>
    <w:p w14:paraId="4BAB180C" w14:textId="77777777" w:rsidR="00F303E5" w:rsidRPr="008D223C" w:rsidRDefault="00F303E5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14:paraId="71778B7F" w14:textId="77777777" w:rsidR="008D223C" w:rsidRPr="00F303E5" w:rsidRDefault="008D223C" w:rsidP="00F303E5">
      <w:pPr>
        <w:spacing w:line="520" w:lineRule="exact"/>
        <w:ind w:firstLineChars="196" w:firstLine="627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第五章 运行与使用安全规范</w:t>
      </w:r>
    </w:p>
    <w:p w14:paraId="122F7EE0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第十六条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用户在使用中心网络时，必须遵守国家法律法规和学院规章制度，严禁从事以下活动：</w:t>
      </w:r>
    </w:p>
    <w:p w14:paraId="4323150B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制作、复制、发布、传播含有法律、法规禁止内容的信息。</w:t>
      </w:r>
    </w:p>
    <w:p w14:paraId="33EB0D48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lastRenderedPageBreak/>
        <w:t>2.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入侵、破坏网络与信息系统，窃取、泄露敏感数据。</w:t>
      </w:r>
    </w:p>
    <w:p w14:paraId="5B69452B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制造、传播计算机病毒、木马等恶意程序。</w:t>
      </w:r>
    </w:p>
    <w:p w14:paraId="708F5D6E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未经授权扫描、探测、攻击他人计算机或网络。</w:t>
      </w:r>
    </w:p>
    <w:p w14:paraId="47004ADC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5.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利用网络进行任何干扰学院正常秩序、侵害他人权益的活动。</w:t>
      </w:r>
    </w:p>
    <w:p w14:paraId="7144A42C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6.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访问、下载、存储、传播非法或不良信息。</w:t>
      </w:r>
    </w:p>
    <w:p w14:paraId="715B2C69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7.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擅自安装、运行与教学科研无关的软件，特别是黑客工具、游戏、挖矿程序等。</w:t>
      </w:r>
    </w:p>
    <w:p w14:paraId="51C39EDF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8.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利用中心网络资源进行商业性、娱乐性（如大规模下载影视、游戏）等活动，占用大量带宽资源。</w:t>
      </w:r>
    </w:p>
    <w:p w14:paraId="58B2AC0C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第十七条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实训教学所用软件、数据应由指导教师或管理员统一部署或分发。学生不得擅自安装未经许可的软件，不得修改系统关键配置。</w:t>
      </w:r>
    </w:p>
    <w:p w14:paraId="597F3CCC" w14:textId="77777777" w:rsid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第十八条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涉及国家秘密、学院内部敏感信息、未公开科研成果、学生个人信息等数据，须按照相关规定进行存储、处理与传输，防止泄露。</w:t>
      </w:r>
    </w:p>
    <w:p w14:paraId="3F940B21" w14:textId="77777777" w:rsidR="00F303E5" w:rsidRPr="008D223C" w:rsidRDefault="00F303E5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14:paraId="014C424B" w14:textId="77777777" w:rsidR="008D223C" w:rsidRPr="00F303E5" w:rsidRDefault="008D223C" w:rsidP="00F303E5">
      <w:pPr>
        <w:spacing w:line="520" w:lineRule="exact"/>
        <w:ind w:firstLineChars="196" w:firstLine="627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第六章 安全监测与应急处置</w:t>
      </w:r>
    </w:p>
    <w:p w14:paraId="6597E51A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第十九条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中心网络管理员应定期检查网络运行状态，监测安全日志，分析异常流量和行为，及时发现并处置安全威胁。</w:t>
      </w:r>
    </w:p>
    <w:p w14:paraId="0F3CF695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第二十条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建立网络安全事件应急响应机制。一旦发生网络攻击、病毒爆发、数据泄露、系统瘫痪等安全事件，应立即采取隔离、断网等必要措施防止事态扩大，并第一时间向中心负责人和学院信息化管理部门报告，协助进行调查与恢复。</w:t>
      </w:r>
    </w:p>
    <w:p w14:paraId="30CC72CB" w14:textId="77777777" w:rsid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lastRenderedPageBreak/>
        <w:t>第二十一条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对发生的网络安全事件应进行记录、分析与总结，完善防护措施。</w:t>
      </w:r>
    </w:p>
    <w:p w14:paraId="000D051B" w14:textId="77777777" w:rsidR="00F303E5" w:rsidRPr="008D223C" w:rsidRDefault="00F303E5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14:paraId="2E5CA638" w14:textId="77777777" w:rsidR="008D223C" w:rsidRPr="00F303E5" w:rsidRDefault="008D223C" w:rsidP="00F303E5">
      <w:pPr>
        <w:spacing w:line="520" w:lineRule="exact"/>
        <w:ind w:firstLineChars="196" w:firstLine="627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第七章 安全教育与培训</w:t>
      </w:r>
    </w:p>
    <w:p w14:paraId="33618F55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第二十二条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中心应定期组织开展面向教职工和学生的网络安全宣传教育活动，普及网络安全知识，提高全员网络安全意识和防护技能。</w:t>
      </w:r>
    </w:p>
    <w:p w14:paraId="40C47351" w14:textId="77777777" w:rsid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第二十三条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新入职教职工、新入校学生在使用中心网络前，应接受必要的网络安全制度培训。</w:t>
      </w:r>
    </w:p>
    <w:p w14:paraId="502BBE47" w14:textId="77777777" w:rsidR="00F303E5" w:rsidRPr="008D223C" w:rsidRDefault="00F303E5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14:paraId="4B88B02F" w14:textId="77777777" w:rsidR="008D223C" w:rsidRPr="00F303E5" w:rsidRDefault="008D223C" w:rsidP="00F303E5">
      <w:pPr>
        <w:spacing w:line="520" w:lineRule="exact"/>
        <w:ind w:firstLineChars="196" w:firstLine="627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第八章 责任追究</w:t>
      </w:r>
    </w:p>
    <w:p w14:paraId="55DBD909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第二十四条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违反本办法规定的用户，中心将视情节轻重，采取以下一种或多种处理措施：</w:t>
      </w:r>
    </w:p>
    <w:p w14:paraId="6E21FF90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口头或书面警告。</w:t>
      </w:r>
    </w:p>
    <w:p w14:paraId="29563A97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责令立即改正，暂停网络接入权限。</w:t>
      </w:r>
    </w:p>
    <w:p w14:paraId="6C126F52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通报所在部门或学院学生管理部门。</w:t>
      </w:r>
    </w:p>
    <w:p w14:paraId="1A458D09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造成设备损坏或经济损失的，须照价赔偿。</w:t>
      </w:r>
    </w:p>
    <w:p w14:paraId="794049A3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5.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ab/>
        <w:t>涉及违法、违纪的，移交学院相关部门或国家司法机关处理。</w:t>
      </w:r>
    </w:p>
    <w:p w14:paraId="3255FB56" w14:textId="77777777" w:rsid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第二十五条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因管理疏漏、处置不力导致网络安全事故的，将追</w:t>
      </w:r>
      <w:r w:rsidRPr="00F303E5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究相关管理人员责任。</w:t>
      </w:r>
    </w:p>
    <w:p w14:paraId="6DB534A9" w14:textId="77777777" w:rsidR="00F303E5" w:rsidRPr="00F303E5" w:rsidRDefault="00F303E5" w:rsidP="008D223C">
      <w:pPr>
        <w:spacing w:line="520" w:lineRule="exact"/>
        <w:ind w:firstLineChars="196" w:firstLine="627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</w:p>
    <w:p w14:paraId="2797D54E" w14:textId="77777777" w:rsidR="008D223C" w:rsidRPr="00F303E5" w:rsidRDefault="008D223C" w:rsidP="00F303E5">
      <w:pPr>
        <w:spacing w:line="520" w:lineRule="exact"/>
        <w:ind w:firstLineChars="196" w:firstLine="627"/>
        <w:jc w:val="center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第九章 附则</w:t>
      </w:r>
    </w:p>
    <w:p w14:paraId="06DEDA9F" w14:textId="77777777" w:rsidR="008D223C" w:rsidRPr="008D223C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第二十六条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本办法由福州墨尔本理工职业学院实验实训中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lastRenderedPageBreak/>
        <w:t>心负责解释。</w:t>
      </w:r>
    </w:p>
    <w:p w14:paraId="2555669F" w14:textId="2E75AB9A" w:rsidR="00277611" w:rsidRPr="00001E16" w:rsidRDefault="008D223C" w:rsidP="008D223C">
      <w:pPr>
        <w:spacing w:line="520" w:lineRule="exact"/>
        <w:ind w:firstLineChars="196" w:firstLine="627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F303E5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第二十七条</w:t>
      </w:r>
      <w:r w:rsidRPr="008D223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本办法自发布之日起施行。未尽事宜，按国家及学院相关规定执行。</w:t>
      </w:r>
    </w:p>
    <w:sectPr w:rsidR="00277611" w:rsidRPr="00001E16" w:rsidSect="00CD1CA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CD3E9" w14:textId="77777777" w:rsidR="00D279F3" w:rsidRDefault="00D279F3">
      <w:r>
        <w:separator/>
      </w:r>
    </w:p>
  </w:endnote>
  <w:endnote w:type="continuationSeparator" w:id="0">
    <w:p w14:paraId="641BF0C4" w14:textId="77777777" w:rsidR="00D279F3" w:rsidRDefault="00D2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98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 w:hint="eastAsia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2253CCA3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AB252" w14:textId="77777777" w:rsidR="00D279F3" w:rsidRDefault="00D279F3">
      <w:r>
        <w:separator/>
      </w:r>
    </w:p>
  </w:footnote>
  <w:footnote w:type="continuationSeparator" w:id="0">
    <w:p w14:paraId="6E988C44" w14:textId="77777777" w:rsidR="00D279F3" w:rsidRDefault="00D27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 w16cid:durableId="1338726217">
    <w:abstractNumId w:val="0"/>
  </w:num>
  <w:num w:numId="2" w16cid:durableId="518735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WZhZmFhOTczMzMyNjY1NzE4MGU1ODY2NGIyYmI3NzYifQ=="/>
  </w:docVars>
  <w:rsids>
    <w:rsidRoot w:val="00E6261F"/>
    <w:rsid w:val="00001E16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3AFD"/>
    <w:rsid w:val="000F4A6C"/>
    <w:rsid w:val="00102292"/>
    <w:rsid w:val="00104834"/>
    <w:rsid w:val="00110BFC"/>
    <w:rsid w:val="001121EF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A3C60"/>
    <w:rsid w:val="002C4E83"/>
    <w:rsid w:val="002C649B"/>
    <w:rsid w:val="002C7EB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B3377"/>
    <w:rsid w:val="004D30DE"/>
    <w:rsid w:val="004D3AB1"/>
    <w:rsid w:val="004D47B5"/>
    <w:rsid w:val="004E2275"/>
    <w:rsid w:val="004E6556"/>
    <w:rsid w:val="005025DD"/>
    <w:rsid w:val="00504196"/>
    <w:rsid w:val="005250BE"/>
    <w:rsid w:val="005405E8"/>
    <w:rsid w:val="0054456E"/>
    <w:rsid w:val="00560126"/>
    <w:rsid w:val="00563DAC"/>
    <w:rsid w:val="00581C05"/>
    <w:rsid w:val="00586563"/>
    <w:rsid w:val="005873D3"/>
    <w:rsid w:val="005A5C47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966A5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57C29"/>
    <w:rsid w:val="0076530A"/>
    <w:rsid w:val="0077119D"/>
    <w:rsid w:val="00785DE0"/>
    <w:rsid w:val="00786DCE"/>
    <w:rsid w:val="00792FEE"/>
    <w:rsid w:val="00795664"/>
    <w:rsid w:val="007B3FC4"/>
    <w:rsid w:val="007B4A40"/>
    <w:rsid w:val="007B4EDF"/>
    <w:rsid w:val="007D0CA8"/>
    <w:rsid w:val="007D7048"/>
    <w:rsid w:val="007E6BC2"/>
    <w:rsid w:val="007E7E47"/>
    <w:rsid w:val="008222DD"/>
    <w:rsid w:val="00836ABF"/>
    <w:rsid w:val="00842BCB"/>
    <w:rsid w:val="00843CB2"/>
    <w:rsid w:val="00866E71"/>
    <w:rsid w:val="00872A42"/>
    <w:rsid w:val="00881799"/>
    <w:rsid w:val="00885F67"/>
    <w:rsid w:val="008952F3"/>
    <w:rsid w:val="008A450D"/>
    <w:rsid w:val="008B39C4"/>
    <w:rsid w:val="008D0ECB"/>
    <w:rsid w:val="008D223C"/>
    <w:rsid w:val="008D5DBD"/>
    <w:rsid w:val="008F4103"/>
    <w:rsid w:val="00906039"/>
    <w:rsid w:val="0093032B"/>
    <w:rsid w:val="0093235B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760B4"/>
    <w:rsid w:val="009807FA"/>
    <w:rsid w:val="009942CD"/>
    <w:rsid w:val="009B6808"/>
    <w:rsid w:val="009B728A"/>
    <w:rsid w:val="009B75FB"/>
    <w:rsid w:val="009E1B91"/>
    <w:rsid w:val="009F35D4"/>
    <w:rsid w:val="00A03CAB"/>
    <w:rsid w:val="00A10437"/>
    <w:rsid w:val="00A10A0E"/>
    <w:rsid w:val="00A1616F"/>
    <w:rsid w:val="00A23F8F"/>
    <w:rsid w:val="00A30DBA"/>
    <w:rsid w:val="00A76EC8"/>
    <w:rsid w:val="00AA0983"/>
    <w:rsid w:val="00AB24A2"/>
    <w:rsid w:val="00AB36C4"/>
    <w:rsid w:val="00AC5810"/>
    <w:rsid w:val="00AD13F0"/>
    <w:rsid w:val="00AD3EDA"/>
    <w:rsid w:val="00AE35A7"/>
    <w:rsid w:val="00AE6E58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BF53DC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1CA3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459A"/>
    <w:rsid w:val="00D279F3"/>
    <w:rsid w:val="00D50C3D"/>
    <w:rsid w:val="00D660A9"/>
    <w:rsid w:val="00D722C3"/>
    <w:rsid w:val="00D75C44"/>
    <w:rsid w:val="00D76695"/>
    <w:rsid w:val="00D92CF6"/>
    <w:rsid w:val="00D953C4"/>
    <w:rsid w:val="00D96372"/>
    <w:rsid w:val="00DA5EE4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66368"/>
    <w:rsid w:val="00E76B78"/>
    <w:rsid w:val="00E8171B"/>
    <w:rsid w:val="00E86C07"/>
    <w:rsid w:val="00E90DC8"/>
    <w:rsid w:val="00E9311A"/>
    <w:rsid w:val="00E93916"/>
    <w:rsid w:val="00E95A53"/>
    <w:rsid w:val="00EA353C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03E5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30B0"/>
    <w:rsid w:val="00FB75F0"/>
    <w:rsid w:val="00FD22FD"/>
    <w:rsid w:val="00FE140E"/>
    <w:rsid w:val="00FE5450"/>
    <w:rsid w:val="00FF4441"/>
    <w:rsid w:val="00FF7FED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 fillcolor="white">
      <v:fill color="white"/>
    </o:shapedefaults>
    <o:shapelayout v:ext="edit">
      <o:idmap v:ext="edit" data="2"/>
    </o:shapelayout>
  </w:shapeDefaults>
  <w:decimalSymbol w:val="."/>
  <w:listSeparator w:val=","/>
  <w14:docId w14:val="4ED57582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文本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D92CF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C6854E8-847A-4BF7-A905-EFA1C7104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418</Words>
  <Characters>2385</Characters>
  <Application>Microsoft Office Word</Application>
  <DocSecurity>0</DocSecurity>
  <Lines>19</Lines>
  <Paragraphs>5</Paragraphs>
  <ScaleCrop>false</ScaleCrop>
  <Company>微软中国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李章强</cp:lastModifiedBy>
  <cp:revision>16</cp:revision>
  <cp:lastPrinted>2017-07-04T08:43:00Z</cp:lastPrinted>
  <dcterms:created xsi:type="dcterms:W3CDTF">2025-03-28T01:16:00Z</dcterms:created>
  <dcterms:modified xsi:type="dcterms:W3CDTF">2026-05-05T06:32:00Z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