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CA8F7" w14:textId="57C52CCF" w:rsidR="0011402A" w:rsidRDefault="0011402A">
      <w:pPr>
        <w:spacing w:line="400" w:lineRule="exact"/>
      </w:pPr>
    </w:p>
    <w:p w14:paraId="73CAFCCB" w14:textId="77777777" w:rsidR="0011402A" w:rsidRDefault="0011402A">
      <w:pPr>
        <w:spacing w:line="400" w:lineRule="exact"/>
      </w:pPr>
    </w:p>
    <w:p w14:paraId="4D50FBB2" w14:textId="77777777" w:rsidR="0011402A" w:rsidRDefault="0011402A">
      <w:pPr>
        <w:spacing w:line="400" w:lineRule="exact"/>
      </w:pPr>
    </w:p>
    <w:p w14:paraId="36D4B08F" w14:textId="77777777" w:rsidR="0011402A" w:rsidRDefault="0011402A">
      <w:pPr>
        <w:spacing w:line="400" w:lineRule="exact"/>
      </w:pPr>
    </w:p>
    <w:p w14:paraId="18863013" w14:textId="77777777" w:rsidR="0011402A" w:rsidRDefault="0011402A"/>
    <w:p w14:paraId="6EEEFF5F" w14:textId="77777777" w:rsidR="0011402A" w:rsidRDefault="00000000">
      <w:pPr>
        <w:spacing w:line="500" w:lineRule="exact"/>
        <w:jc w:val="center"/>
        <w:rPr>
          <w:rFonts w:ascii="仿宋_GB2312" w:eastAsia="仿宋_GB2312"/>
          <w:b/>
          <w:bCs/>
          <w:color w:val="FF0000"/>
          <w:spacing w:val="-40"/>
          <w:sz w:val="32"/>
          <w:szCs w:val="32"/>
          <w:lang w:val="en-GB"/>
        </w:rPr>
      </w:pPr>
      <w:r>
        <w:pict w14:anchorId="4325800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left:0;text-align:left;margin-left:0;margin-top:2.25pt;width:396.75pt;height:57pt;z-index:2;mso-position-horizontal:center" fillcolor="red" stroked="f">
            <v:textpath style="font-family:&quot;方正小标宋简体&quot;" trim="t" fitpath="t" string="福州墨尔本理工职业学院实验实训中心文件"/>
            <w10:wrap type="square"/>
          </v:shape>
        </w:pict>
      </w:r>
    </w:p>
    <w:p w14:paraId="61C7E1BC" w14:textId="77777777" w:rsidR="0011402A" w:rsidRDefault="0011402A">
      <w:pPr>
        <w:spacing w:line="500" w:lineRule="exact"/>
        <w:jc w:val="center"/>
        <w:rPr>
          <w:rFonts w:ascii="仿宋_GB2312" w:eastAsia="仿宋_GB2312"/>
          <w:b/>
          <w:bCs/>
          <w:color w:val="FF0000"/>
          <w:spacing w:val="-40"/>
          <w:sz w:val="32"/>
          <w:szCs w:val="32"/>
          <w:lang w:val="en-GB"/>
        </w:rPr>
      </w:pPr>
    </w:p>
    <w:p w14:paraId="4C2BDDCF" w14:textId="4DA0BBD3" w:rsidR="0011402A" w:rsidRDefault="001616A2">
      <w:pPr>
        <w:spacing w:line="560" w:lineRule="exact"/>
        <w:ind w:firstLineChars="50" w:firstLine="160"/>
        <w:jc w:val="center"/>
        <w:rPr>
          <w:rFonts w:ascii="楷体_GB2312" w:eastAsia="楷体_GB2312"/>
          <w:sz w:val="32"/>
          <w:szCs w:val="32"/>
        </w:rPr>
      </w:pPr>
      <w:bookmarkStart w:id="0" w:name="OLE_LINK4"/>
      <w:bookmarkStart w:id="1" w:name="OLE_LINK5"/>
      <w:proofErr w:type="gramStart"/>
      <w:r>
        <w:rPr>
          <w:rFonts w:ascii="仿宋_GB2312" w:eastAsia="仿宋_GB2312" w:hint="eastAsia"/>
          <w:sz w:val="32"/>
          <w:szCs w:val="32"/>
        </w:rPr>
        <w:t>福墨职院</w:t>
      </w:r>
      <w:r w:rsidR="005873D3">
        <w:rPr>
          <w:rFonts w:ascii="仿宋_GB2312" w:eastAsia="仿宋_GB2312" w:hint="eastAsia"/>
          <w:sz w:val="32"/>
          <w:szCs w:val="32"/>
        </w:rPr>
        <w:t>实</w:t>
      </w:r>
      <w:proofErr w:type="gramEnd"/>
      <w:r w:rsidR="005873D3">
        <w:rPr>
          <w:rFonts w:ascii="仿宋_GB2312" w:eastAsia="仿宋_GB2312" w:hint="eastAsia"/>
          <w:sz w:val="32"/>
          <w:szCs w:val="32"/>
        </w:rPr>
        <w:t>训</w:t>
      </w:r>
      <w:bookmarkEnd w:id="0"/>
      <w:bookmarkEnd w:id="1"/>
      <w:r>
        <w:rPr>
          <w:rFonts w:ascii="仿宋_GB2312" w:eastAsia="仿宋_GB2312" w:hint="eastAsia"/>
          <w:sz w:val="32"/>
          <w:szCs w:val="32"/>
        </w:rPr>
        <w:t>〔</w:t>
      </w:r>
      <w:r w:rsidR="00F85474">
        <w:rPr>
          <w:rFonts w:ascii="仿宋_GB2312" w:eastAsia="仿宋_GB2312" w:hint="eastAsia"/>
          <w:sz w:val="32"/>
          <w:szCs w:val="32"/>
        </w:rPr>
        <w:t>2024</w:t>
      </w:r>
      <w:r>
        <w:rPr>
          <w:rFonts w:ascii="仿宋_GB2312" w:eastAsia="仿宋_GB2312" w:hint="eastAsia"/>
          <w:sz w:val="32"/>
          <w:szCs w:val="32"/>
        </w:rPr>
        <w:t>〕</w:t>
      </w:r>
      <w:r w:rsidR="00861CD5">
        <w:rPr>
          <w:rFonts w:ascii="仿宋_GB2312" w:eastAsia="仿宋_GB2312" w:hint="eastAsia"/>
          <w:sz w:val="32"/>
          <w:szCs w:val="32"/>
        </w:rPr>
        <w:t>7</w:t>
      </w:r>
      <w:r>
        <w:rPr>
          <w:rFonts w:ascii="仿宋_GB2312" w:eastAsia="仿宋_GB2312" w:hint="eastAsia"/>
          <w:sz w:val="32"/>
          <w:szCs w:val="32"/>
        </w:rPr>
        <w:t>号</w:t>
      </w:r>
    </w:p>
    <w:p w14:paraId="49E93959" w14:textId="77777777" w:rsidR="0011402A" w:rsidRDefault="00000000">
      <w:pPr>
        <w:pStyle w:val="ad"/>
        <w:pBdr>
          <w:bottom w:val="none" w:sz="0" w:space="0" w:color="auto"/>
        </w:pBdr>
        <w:tabs>
          <w:tab w:val="left" w:pos="420"/>
        </w:tabs>
        <w:snapToGrid/>
        <w:jc w:val="both"/>
        <w:rPr>
          <w:rFonts w:ascii="仿宋_GB2312" w:eastAsia="仿宋_GB2312"/>
          <w:sz w:val="32"/>
          <w:szCs w:val="32"/>
        </w:rPr>
      </w:pPr>
      <w:r>
        <w:rPr>
          <w:noProof/>
        </w:rPr>
        <w:pict w14:anchorId="10ACA61F">
          <v:line id="Line 2" o:spid="_x0000_s2052" style="position:absolute;left:0;text-align:left;z-index:1;visibility:visible" from="0,4.2pt" to="450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" strokecolor="red" strokeweight="3pt"/>
        </w:pict>
      </w:r>
    </w:p>
    <w:p w14:paraId="1349DB6F" w14:textId="77777777" w:rsidR="0011402A" w:rsidRPr="00AE35A7" w:rsidRDefault="0011402A">
      <w:pPr>
        <w:rPr>
          <w:rFonts w:ascii="黑体" w:eastAsia="黑体"/>
          <w:b/>
          <w:sz w:val="44"/>
          <w:szCs w:val="44"/>
        </w:rPr>
      </w:pPr>
    </w:p>
    <w:p w14:paraId="611D32A2" w14:textId="71DA4B25" w:rsidR="0011402A" w:rsidRPr="00731639" w:rsidRDefault="00CC33FD" w:rsidP="00861CD5">
      <w:pPr>
        <w:spacing w:line="700" w:lineRule="exact"/>
        <w:jc w:val="center"/>
        <w:rPr>
          <w:rFonts w:ascii="方正小标宋简体" w:eastAsia="方正小标宋简体" w:hAnsi="宋体" w:hint="eastAsia"/>
          <w:sz w:val="44"/>
          <w:szCs w:val="44"/>
        </w:rPr>
      </w:pPr>
      <w:r>
        <w:rPr>
          <w:rFonts w:ascii="方正小标宋简体" w:eastAsia="方正小标宋简体" w:hAnsi="宋体" w:hint="eastAsia"/>
          <w:sz w:val="44"/>
          <w:szCs w:val="44"/>
        </w:rPr>
        <w:t>实验实训中心关于印发</w:t>
      </w:r>
      <w:r w:rsidR="001616A2" w:rsidRPr="00731639">
        <w:rPr>
          <w:rFonts w:ascii="方正小标宋简体" w:eastAsia="方正小标宋简体" w:hAnsi="宋体" w:hint="eastAsia"/>
          <w:sz w:val="44"/>
          <w:szCs w:val="44"/>
        </w:rPr>
        <w:t>《</w:t>
      </w:r>
      <w:bookmarkStart w:id="2" w:name="_Hlk221262337"/>
      <w:r w:rsidR="00183437" w:rsidRPr="00183437">
        <w:rPr>
          <w:rFonts w:ascii="方正小标宋简体" w:eastAsia="方正小标宋简体" w:hAnsi="宋体" w:hint="eastAsia"/>
          <w:sz w:val="44"/>
          <w:szCs w:val="44"/>
        </w:rPr>
        <w:t>福州墨尔本理工职业学院</w:t>
      </w:r>
      <w:r w:rsidR="001C21EE" w:rsidRPr="001C21EE">
        <w:rPr>
          <w:rFonts w:ascii="方正小标宋简体" w:eastAsia="方正小标宋简体" w:hAnsi="宋体" w:hint="eastAsia"/>
          <w:sz w:val="44"/>
          <w:szCs w:val="44"/>
        </w:rPr>
        <w:t>实验实训中心</w:t>
      </w:r>
      <w:bookmarkStart w:id="3" w:name="_Hlk228884237"/>
      <w:bookmarkEnd w:id="2"/>
      <w:r w:rsidR="00861CD5" w:rsidRPr="00861CD5">
        <w:rPr>
          <w:rFonts w:ascii="方正小标宋简体" w:eastAsia="方正小标宋简体" w:hAnsi="宋体" w:hint="eastAsia"/>
          <w:sz w:val="44"/>
          <w:szCs w:val="44"/>
        </w:rPr>
        <w:t>虚拟仿真实训基地管理</w:t>
      </w:r>
      <w:bookmarkEnd w:id="3"/>
      <w:r w:rsidR="001616A2" w:rsidRPr="00731639">
        <w:rPr>
          <w:rFonts w:ascii="方正小标宋简体" w:eastAsia="方正小标宋简体" w:hAnsi="宋体" w:hint="eastAsia"/>
          <w:sz w:val="44"/>
          <w:szCs w:val="44"/>
        </w:rPr>
        <w:t>》的通知</w:t>
      </w:r>
    </w:p>
    <w:p w14:paraId="382C5B1A" w14:textId="77777777" w:rsidR="0011402A" w:rsidRDefault="0011402A">
      <w:pPr>
        <w:jc w:val="center"/>
        <w:rPr>
          <w:rFonts w:ascii="仿宋_GB2312" w:eastAsia="仿宋_GB2312"/>
          <w:sz w:val="36"/>
          <w:szCs w:val="36"/>
        </w:rPr>
      </w:pPr>
    </w:p>
    <w:p w14:paraId="18AFBDA7" w14:textId="7D41EF86" w:rsidR="0011402A" w:rsidRDefault="00B94D43" w:rsidP="00D75C44">
      <w:pPr>
        <w:spacing w:line="520" w:lineRule="exact"/>
        <w:rPr>
          <w:rFonts w:ascii="仿宋_GB2312" w:eastAsia="仿宋_GB2312" w:hAnsi="仿宋_GB2312" w:cs="仿宋_GB2312" w:hint="eastAsia"/>
          <w:sz w:val="32"/>
          <w:szCs w:val="32"/>
        </w:rPr>
      </w:pPr>
      <w:r>
        <w:rPr>
          <w:rFonts w:ascii="仿宋_GB2312" w:eastAsia="仿宋_GB2312" w:hAnsi="仿宋" w:cs="宋体" w:hint="eastAsia"/>
          <w:kern w:val="0"/>
          <w:sz w:val="32"/>
          <w:szCs w:val="32"/>
        </w:rPr>
        <w:t>各处（部、处</w:t>
      </w:r>
      <w:r w:rsidR="001616A2">
        <w:rPr>
          <w:rFonts w:ascii="仿宋_GB2312" w:eastAsia="仿宋_GB2312" w:hAnsi="仿宋" w:cs="宋体" w:hint="eastAsia"/>
          <w:kern w:val="0"/>
          <w:sz w:val="32"/>
          <w:szCs w:val="32"/>
        </w:rPr>
        <w:t>）、各系（中心）</w:t>
      </w:r>
      <w:r w:rsidR="001616A2">
        <w:rPr>
          <w:rFonts w:ascii="仿宋_GB2312" w:eastAsia="仿宋_GB2312" w:hAnsi="仿宋_GB2312" w:cs="仿宋_GB2312" w:hint="eastAsia"/>
          <w:sz w:val="32"/>
          <w:szCs w:val="32"/>
        </w:rPr>
        <w:t>：</w:t>
      </w:r>
    </w:p>
    <w:p w14:paraId="10ACC619" w14:textId="42CC6396" w:rsidR="001A72BC" w:rsidRDefault="0087179A" w:rsidP="00D13403">
      <w:pPr>
        <w:spacing w:line="520" w:lineRule="exact"/>
        <w:ind w:firstLineChars="200" w:firstLine="640"/>
        <w:rPr>
          <w:rFonts w:ascii="仿宋_GB2312" w:eastAsia="仿宋_GB2312"/>
          <w:sz w:val="32"/>
          <w:szCs w:val="32"/>
        </w:rPr>
      </w:pPr>
      <w:r w:rsidRPr="0087179A">
        <w:rPr>
          <w:rFonts w:ascii="仿宋_GB2312" w:eastAsia="仿宋_GB2312" w:hint="eastAsia"/>
          <w:sz w:val="32"/>
          <w:szCs w:val="32"/>
        </w:rPr>
        <w:t>为规范福州墨尔本理工职业学院（以下简称“学院”）虚拟仿真实训基地的建设、运行、管理与维护，保障实</w:t>
      </w:r>
      <w:proofErr w:type="gramStart"/>
      <w:r w:rsidRPr="0087179A">
        <w:rPr>
          <w:rFonts w:ascii="仿宋_GB2312" w:eastAsia="仿宋_GB2312" w:hint="eastAsia"/>
          <w:sz w:val="32"/>
          <w:szCs w:val="32"/>
        </w:rPr>
        <w:t>训教学质量</w:t>
      </w:r>
      <w:proofErr w:type="gramEnd"/>
      <w:r w:rsidRPr="0087179A">
        <w:rPr>
          <w:rFonts w:ascii="仿宋_GB2312" w:eastAsia="仿宋_GB2312" w:hint="eastAsia"/>
          <w:sz w:val="32"/>
          <w:szCs w:val="32"/>
        </w:rPr>
        <w:t>和资源使用效益，提升学生实践创新能力，促进信息技术与教育教学深度融合，特制定本办法</w:t>
      </w:r>
      <w:r>
        <w:rPr>
          <w:rFonts w:ascii="仿宋_GB2312" w:eastAsia="仿宋_GB2312" w:hint="eastAsia"/>
          <w:sz w:val="32"/>
          <w:szCs w:val="32"/>
        </w:rPr>
        <w:t>。</w:t>
      </w:r>
    </w:p>
    <w:p w14:paraId="75B3C6D8" w14:textId="77777777" w:rsidR="001C21EE" w:rsidRPr="002F546B" w:rsidRDefault="001C21EE" w:rsidP="00D13403">
      <w:pPr>
        <w:spacing w:line="520" w:lineRule="exact"/>
        <w:ind w:firstLineChars="200" w:firstLine="640"/>
        <w:rPr>
          <w:rFonts w:ascii="仿宋_GB2312" w:eastAsia="仿宋_GB2312"/>
          <w:sz w:val="32"/>
          <w:szCs w:val="32"/>
        </w:rPr>
      </w:pPr>
    </w:p>
    <w:p w14:paraId="592854FA" w14:textId="77777777" w:rsidR="0087179A" w:rsidRDefault="0087179A" w:rsidP="00D13403">
      <w:pPr>
        <w:spacing w:line="520" w:lineRule="exact"/>
        <w:ind w:leftChars="285" w:left="1558" w:hangingChars="300" w:hanging="960"/>
        <w:rPr>
          <w:rFonts w:ascii="仿宋_GB2312" w:eastAsia="仿宋_GB2312"/>
          <w:sz w:val="32"/>
          <w:szCs w:val="32"/>
        </w:rPr>
      </w:pPr>
    </w:p>
    <w:p w14:paraId="37909577" w14:textId="774CD22F" w:rsidR="0011402A" w:rsidRDefault="001616A2" w:rsidP="00D13403">
      <w:pPr>
        <w:spacing w:line="520" w:lineRule="exact"/>
        <w:ind w:leftChars="285" w:left="1558" w:hangingChars="300" w:hanging="960"/>
        <w:rPr>
          <w:rFonts w:ascii="仿宋_GB2312" w:eastAsia="仿宋_GB2312"/>
          <w:sz w:val="32"/>
          <w:szCs w:val="32"/>
        </w:rPr>
      </w:pPr>
      <w:r>
        <w:rPr>
          <w:rFonts w:ascii="仿宋_GB2312" w:eastAsia="仿宋_GB2312" w:hint="eastAsia"/>
          <w:sz w:val="32"/>
          <w:szCs w:val="32"/>
        </w:rPr>
        <w:lastRenderedPageBreak/>
        <w:t>附件</w:t>
      </w:r>
      <w:r>
        <w:rPr>
          <w:rFonts w:ascii="仿宋_GB2312" w:eastAsia="仿宋_GB2312"/>
          <w:sz w:val="32"/>
          <w:szCs w:val="32"/>
        </w:rPr>
        <w:t>：</w:t>
      </w:r>
      <w:r w:rsidR="00C27874" w:rsidRPr="00C27874">
        <w:rPr>
          <w:rFonts w:ascii="仿宋_GB2312" w:eastAsia="仿宋_GB2312" w:hint="eastAsia"/>
          <w:sz w:val="32"/>
          <w:szCs w:val="32"/>
        </w:rPr>
        <w:t>福州墨尔本理工职业学院</w:t>
      </w:r>
      <w:r w:rsidR="001C21EE" w:rsidRPr="001C21EE">
        <w:rPr>
          <w:rFonts w:ascii="仿宋_GB2312" w:eastAsia="仿宋_GB2312" w:hint="eastAsia"/>
          <w:sz w:val="32"/>
          <w:szCs w:val="32"/>
        </w:rPr>
        <w:t>实验实训中心</w:t>
      </w:r>
      <w:r w:rsidR="0087179A" w:rsidRPr="0087179A">
        <w:rPr>
          <w:rFonts w:ascii="仿宋_GB2312" w:eastAsia="仿宋_GB2312" w:hint="eastAsia"/>
          <w:sz w:val="32"/>
          <w:szCs w:val="32"/>
        </w:rPr>
        <w:t>虚拟仿真实训基地管理</w:t>
      </w:r>
    </w:p>
    <w:p w14:paraId="40C2BE03" w14:textId="77777777" w:rsidR="0011402A" w:rsidRDefault="001616A2">
      <w:pPr>
        <w:spacing w:line="400" w:lineRule="exact"/>
        <w:rPr>
          <w:rFonts w:ascii="仿宋_GB2312" w:eastAsia="仿宋_GB2312"/>
          <w:sz w:val="32"/>
          <w:szCs w:val="32"/>
        </w:rPr>
      </w:pPr>
      <w:r>
        <w:rPr>
          <w:rFonts w:ascii="仿宋_GB2312" w:eastAsia="仿宋_GB2312" w:hint="eastAsia"/>
          <w:sz w:val="32"/>
          <w:szCs w:val="32"/>
        </w:rPr>
        <w:t xml:space="preserve">  </w:t>
      </w:r>
    </w:p>
    <w:p w14:paraId="0A005362" w14:textId="77777777" w:rsidR="00D660A9" w:rsidRDefault="00D660A9">
      <w:pPr>
        <w:spacing w:line="400" w:lineRule="exact"/>
        <w:rPr>
          <w:rFonts w:ascii="仿宋_GB2312" w:eastAsia="仿宋_GB2312"/>
          <w:sz w:val="32"/>
          <w:szCs w:val="32"/>
        </w:rPr>
      </w:pPr>
    </w:p>
    <w:p w14:paraId="498B855B" w14:textId="77777777" w:rsidR="0011402A" w:rsidRDefault="006542BB" w:rsidP="00E86C07">
      <w:pPr>
        <w:spacing w:line="400" w:lineRule="exact"/>
        <w:ind w:right="375"/>
        <w:jc w:val="right"/>
        <w:rPr>
          <w:rFonts w:ascii="仿宋_GB2312" w:eastAsia="仿宋_GB2312"/>
          <w:sz w:val="32"/>
          <w:szCs w:val="32"/>
        </w:rPr>
      </w:pPr>
      <w:r>
        <w:rPr>
          <w:rFonts w:ascii="仿宋_GB2312" w:eastAsia="仿宋_GB2312" w:hint="eastAsia"/>
          <w:sz w:val="32"/>
          <w:szCs w:val="32"/>
        </w:rPr>
        <w:t>实验实训中心</w:t>
      </w:r>
    </w:p>
    <w:p w14:paraId="0887DB17" w14:textId="5D0A4928" w:rsidR="0011402A" w:rsidRDefault="00E86C07" w:rsidP="00E86C07">
      <w:pPr>
        <w:spacing w:line="400" w:lineRule="exact"/>
        <w:ind w:right="160" w:firstLineChars="1650" w:firstLine="5280"/>
        <w:jc w:val="right"/>
        <w:rPr>
          <w:rFonts w:ascii="仿宋_GB2312" w:eastAsia="仿宋_GB2312"/>
          <w:sz w:val="32"/>
          <w:szCs w:val="32"/>
        </w:rPr>
      </w:pPr>
      <w:r>
        <w:rPr>
          <w:rFonts w:ascii="仿宋_GB2312" w:eastAsia="仿宋_GB2312"/>
          <w:sz w:val="32"/>
          <w:szCs w:val="32"/>
        </w:rPr>
        <w:t xml:space="preserve">   </w:t>
      </w:r>
      <w:r w:rsidR="00F664D7">
        <w:rPr>
          <w:rFonts w:ascii="仿宋_GB2312" w:eastAsia="仿宋_GB2312" w:hint="eastAsia"/>
          <w:sz w:val="32"/>
          <w:szCs w:val="32"/>
        </w:rPr>
        <w:t>2024年</w:t>
      </w:r>
      <w:r w:rsidR="00EA2D8C">
        <w:rPr>
          <w:rFonts w:ascii="仿宋_GB2312" w:eastAsia="仿宋_GB2312" w:hint="eastAsia"/>
          <w:sz w:val="32"/>
          <w:szCs w:val="32"/>
        </w:rPr>
        <w:t>5</w:t>
      </w:r>
      <w:r w:rsidR="00BE2AFE">
        <w:rPr>
          <w:rFonts w:ascii="仿宋_GB2312" w:eastAsia="仿宋_GB2312" w:hint="eastAsia"/>
          <w:sz w:val="32"/>
          <w:szCs w:val="32"/>
        </w:rPr>
        <w:t>月</w:t>
      </w:r>
      <w:r w:rsidR="00EA2D8C">
        <w:rPr>
          <w:rFonts w:ascii="仿宋_GB2312" w:eastAsia="仿宋_GB2312" w:hint="eastAsia"/>
          <w:sz w:val="32"/>
          <w:szCs w:val="32"/>
        </w:rPr>
        <w:t>21</w:t>
      </w:r>
      <w:r w:rsidR="001616A2">
        <w:rPr>
          <w:rFonts w:ascii="仿宋_GB2312" w:eastAsia="仿宋_GB2312" w:hint="eastAsia"/>
          <w:sz w:val="32"/>
          <w:szCs w:val="32"/>
        </w:rPr>
        <w:t>日</w:t>
      </w:r>
    </w:p>
    <w:p w14:paraId="5EECAB77" w14:textId="77777777" w:rsidR="0011402A" w:rsidRDefault="0011402A">
      <w:pPr>
        <w:spacing w:line="440" w:lineRule="exact"/>
        <w:ind w:right="480" w:firstLineChars="1650" w:firstLine="5280"/>
        <w:jc w:val="right"/>
        <w:rPr>
          <w:rFonts w:ascii="仿宋_GB2312" w:eastAsia="仿宋_GB2312"/>
          <w:sz w:val="32"/>
          <w:szCs w:val="32"/>
        </w:rPr>
      </w:pPr>
    </w:p>
    <w:p w14:paraId="387AD138" w14:textId="77777777" w:rsidR="0011402A" w:rsidRDefault="0011402A">
      <w:pPr>
        <w:widowControl/>
        <w:jc w:val="left"/>
      </w:pPr>
    </w:p>
    <w:p w14:paraId="5AB914C7" w14:textId="77777777" w:rsidR="0011402A" w:rsidRDefault="0011402A">
      <w:pPr>
        <w:widowControl/>
        <w:jc w:val="left"/>
      </w:pPr>
    </w:p>
    <w:p w14:paraId="095F026B" w14:textId="77777777" w:rsidR="0011402A" w:rsidRDefault="0011402A">
      <w:pPr>
        <w:widowControl/>
        <w:jc w:val="left"/>
      </w:pPr>
    </w:p>
    <w:p w14:paraId="1CEC7A78" w14:textId="77777777" w:rsidR="0011402A" w:rsidRDefault="0011402A">
      <w:pPr>
        <w:widowControl/>
        <w:jc w:val="left"/>
      </w:pPr>
    </w:p>
    <w:p w14:paraId="37231EE4" w14:textId="77777777" w:rsidR="0011402A" w:rsidRDefault="0011402A">
      <w:pPr>
        <w:widowControl/>
        <w:jc w:val="left"/>
      </w:pPr>
    </w:p>
    <w:p w14:paraId="5964EDBD" w14:textId="77777777" w:rsidR="0011402A" w:rsidRDefault="0011402A">
      <w:pPr>
        <w:widowControl/>
        <w:jc w:val="left"/>
      </w:pPr>
    </w:p>
    <w:p w14:paraId="10014E7E" w14:textId="77777777" w:rsidR="0011402A" w:rsidRDefault="0011402A">
      <w:pPr>
        <w:widowControl/>
        <w:jc w:val="left"/>
      </w:pPr>
    </w:p>
    <w:p w14:paraId="1D2D01A8" w14:textId="77777777" w:rsidR="0011402A" w:rsidRDefault="0011402A">
      <w:pPr>
        <w:widowControl/>
        <w:jc w:val="left"/>
      </w:pPr>
    </w:p>
    <w:p w14:paraId="62A54140" w14:textId="77777777" w:rsidR="0011402A" w:rsidRDefault="0011402A">
      <w:pPr>
        <w:widowControl/>
        <w:jc w:val="left"/>
      </w:pPr>
    </w:p>
    <w:p w14:paraId="78C52F6E" w14:textId="77777777" w:rsidR="0011402A" w:rsidRDefault="0011402A">
      <w:pPr>
        <w:widowControl/>
        <w:jc w:val="left"/>
      </w:pPr>
    </w:p>
    <w:p w14:paraId="3FB9807A" w14:textId="77777777" w:rsidR="0011402A" w:rsidRDefault="0011402A">
      <w:pPr>
        <w:widowControl/>
        <w:jc w:val="left"/>
      </w:pPr>
    </w:p>
    <w:p w14:paraId="4A82A95A" w14:textId="77777777" w:rsidR="0011402A" w:rsidRDefault="0011402A">
      <w:pPr>
        <w:widowControl/>
        <w:jc w:val="left"/>
      </w:pPr>
    </w:p>
    <w:p w14:paraId="11A7C427" w14:textId="77777777" w:rsidR="0011402A" w:rsidRDefault="0011402A">
      <w:pPr>
        <w:widowControl/>
        <w:jc w:val="left"/>
      </w:pPr>
    </w:p>
    <w:p w14:paraId="6C1CD991" w14:textId="77777777" w:rsidR="0011402A" w:rsidRDefault="0011402A">
      <w:pPr>
        <w:widowControl/>
        <w:jc w:val="left"/>
      </w:pPr>
    </w:p>
    <w:p w14:paraId="4A1F8856" w14:textId="77777777" w:rsidR="0011402A" w:rsidRDefault="0011402A">
      <w:pPr>
        <w:widowControl/>
        <w:jc w:val="left"/>
      </w:pPr>
    </w:p>
    <w:p w14:paraId="36BE1965" w14:textId="77777777" w:rsidR="0011402A" w:rsidRDefault="0011402A">
      <w:pPr>
        <w:widowControl/>
        <w:jc w:val="left"/>
      </w:pPr>
    </w:p>
    <w:p w14:paraId="35E0FC7A" w14:textId="77777777" w:rsidR="0011402A" w:rsidRDefault="0011402A">
      <w:pPr>
        <w:widowControl/>
        <w:jc w:val="left"/>
      </w:pPr>
    </w:p>
    <w:p w14:paraId="3215401D" w14:textId="77777777" w:rsidR="0090022E" w:rsidRDefault="0090022E">
      <w:pPr>
        <w:widowControl/>
        <w:jc w:val="left"/>
      </w:pPr>
    </w:p>
    <w:p w14:paraId="3668C196" w14:textId="77777777" w:rsidR="003420D9" w:rsidRDefault="003420D9">
      <w:pPr>
        <w:widowControl/>
        <w:jc w:val="left"/>
      </w:pPr>
    </w:p>
    <w:p w14:paraId="3EBB8A59" w14:textId="77777777" w:rsidR="003420D9" w:rsidRDefault="003420D9">
      <w:pPr>
        <w:widowControl/>
        <w:jc w:val="left"/>
      </w:pPr>
    </w:p>
    <w:p w14:paraId="216A2700" w14:textId="77777777" w:rsidR="0090022E" w:rsidRDefault="0090022E">
      <w:pPr>
        <w:widowControl/>
        <w:jc w:val="left"/>
      </w:pPr>
    </w:p>
    <w:p w14:paraId="60DEABE9" w14:textId="77777777" w:rsidR="0090022E" w:rsidRDefault="0090022E">
      <w:pPr>
        <w:widowControl/>
        <w:jc w:val="left"/>
      </w:pPr>
    </w:p>
    <w:p w14:paraId="7D0AD698" w14:textId="77777777" w:rsidR="0090022E" w:rsidRDefault="0090022E">
      <w:pPr>
        <w:widowControl/>
        <w:jc w:val="left"/>
      </w:pPr>
    </w:p>
    <w:tbl>
      <w:tblPr>
        <w:tblpPr w:leftFromText="180" w:rightFromText="180" w:vertAnchor="text" w:horzAnchor="margin" w:tblpY="153"/>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8843"/>
      </w:tblGrid>
      <w:tr w:rsidR="0011402A" w:rsidRPr="003706DC" w14:paraId="532D8044" w14:textId="77777777">
        <w:tc>
          <w:tcPr>
            <w:tcW w:w="8843" w:type="dxa"/>
            <w:tcBorders>
              <w:left w:val="nil"/>
              <w:bottom w:val="single" w:sz="8" w:space="0" w:color="auto"/>
              <w:right w:val="nil"/>
            </w:tcBorders>
          </w:tcPr>
          <w:p w14:paraId="1D369CE3" w14:textId="77777777" w:rsidR="0011402A" w:rsidRDefault="001616A2">
            <w:pPr>
              <w:ind w:firstLineChars="50" w:firstLine="140"/>
              <w:rPr>
                <w:rFonts w:ascii="Times New Roman" w:eastAsia="仿宋_GB2312" w:hAnsi="Times New Roman"/>
                <w:sz w:val="28"/>
                <w:szCs w:val="28"/>
              </w:rPr>
            </w:pPr>
            <w:r>
              <w:rPr>
                <w:rFonts w:ascii="仿宋_GB2312" w:eastAsia="仿宋_GB2312" w:hAnsi="Times New Roman" w:hint="eastAsia"/>
                <w:sz w:val="28"/>
                <w:szCs w:val="28"/>
              </w:rPr>
              <w:t>抄</w:t>
            </w:r>
            <w:r>
              <w:rPr>
                <w:rFonts w:ascii="仿宋_GB2312" w:eastAsia="仿宋_GB2312" w:hAnsi="Times New Roman" w:hint="eastAsia"/>
                <w:sz w:val="28"/>
                <w:szCs w:val="32"/>
              </w:rPr>
              <w:t>送：</w:t>
            </w:r>
            <w:r>
              <w:rPr>
                <w:rFonts w:ascii="仿宋_GB2312" w:eastAsia="仿宋_GB2312" w:hAnsi="Times New Roman" w:hint="eastAsia"/>
                <w:sz w:val="28"/>
                <w:szCs w:val="28"/>
              </w:rPr>
              <w:t>校领导，存档。</w:t>
            </w:r>
          </w:p>
        </w:tc>
      </w:tr>
      <w:tr w:rsidR="0011402A" w:rsidRPr="003706DC" w14:paraId="447AC510" w14:textId="77777777">
        <w:tc>
          <w:tcPr>
            <w:tcW w:w="8843" w:type="dxa"/>
            <w:tcBorders>
              <w:top w:val="single" w:sz="8" w:space="0" w:color="auto"/>
              <w:left w:val="nil"/>
              <w:right w:val="nil"/>
            </w:tcBorders>
          </w:tcPr>
          <w:p w14:paraId="139E8C58" w14:textId="3139A672" w:rsidR="0011402A" w:rsidRDefault="001616A2" w:rsidP="006542BB">
            <w:pPr>
              <w:rPr>
                <w:rFonts w:ascii="Times New Roman" w:eastAsia="仿宋_GB2312" w:hAnsi="Times New Roman"/>
                <w:sz w:val="28"/>
                <w:szCs w:val="28"/>
              </w:rPr>
            </w:pPr>
            <w:r>
              <w:rPr>
                <w:rFonts w:ascii="Times New Roman" w:eastAsia="仿宋_GB2312" w:hAnsi="Times New Roman" w:hint="eastAsia"/>
                <w:sz w:val="28"/>
                <w:szCs w:val="28"/>
              </w:rPr>
              <w:t xml:space="preserve"> </w:t>
            </w:r>
            <w:r>
              <w:rPr>
                <w:rFonts w:ascii="仿宋_GB2312" w:eastAsia="仿宋_GB2312" w:hAnsi="Times New Roman" w:hint="eastAsia"/>
                <w:sz w:val="28"/>
                <w:szCs w:val="32"/>
              </w:rPr>
              <w:t>福州墨尔本理工职业学院</w:t>
            </w:r>
            <w:r w:rsidR="00A23F8F">
              <w:rPr>
                <w:rFonts w:ascii="仿宋_GB2312" w:eastAsia="仿宋_GB2312" w:hAnsi="Times New Roman" w:hint="eastAsia"/>
                <w:sz w:val="28"/>
                <w:szCs w:val="32"/>
              </w:rPr>
              <w:t>实验实训中心</w:t>
            </w:r>
            <w:r w:rsidR="007B4A40">
              <w:rPr>
                <w:rFonts w:ascii="仿宋_GB2312" w:eastAsia="仿宋_GB2312" w:hAnsi="Times New Roman" w:hint="eastAsia"/>
                <w:sz w:val="28"/>
                <w:szCs w:val="32"/>
              </w:rPr>
              <w:t xml:space="preserve">      </w:t>
            </w:r>
            <w:r w:rsidR="00515D29">
              <w:rPr>
                <w:rFonts w:ascii="仿宋_GB2312" w:eastAsia="仿宋_GB2312" w:hAnsi="Times New Roman" w:hint="eastAsia"/>
                <w:sz w:val="28"/>
                <w:szCs w:val="32"/>
              </w:rPr>
              <w:t>2024</w:t>
            </w:r>
            <w:r>
              <w:rPr>
                <w:rFonts w:ascii="仿宋_GB2312" w:eastAsia="仿宋_GB2312" w:hAnsi="Times New Roman" w:hint="eastAsia"/>
                <w:sz w:val="28"/>
                <w:szCs w:val="32"/>
              </w:rPr>
              <w:t>年</w:t>
            </w:r>
            <w:r w:rsidR="00960622">
              <w:rPr>
                <w:rFonts w:ascii="仿宋_GB2312" w:eastAsia="仿宋_GB2312" w:hAnsi="Times New Roman"/>
                <w:sz w:val="28"/>
                <w:szCs w:val="32"/>
              </w:rPr>
              <w:t xml:space="preserve"> </w:t>
            </w:r>
            <w:r w:rsidR="002D6329">
              <w:rPr>
                <w:rFonts w:ascii="仿宋_GB2312" w:eastAsia="仿宋_GB2312" w:hAnsi="Times New Roman" w:hint="eastAsia"/>
                <w:sz w:val="28"/>
                <w:szCs w:val="32"/>
              </w:rPr>
              <w:t>5</w:t>
            </w:r>
            <w:r w:rsidR="00BE2AFE">
              <w:rPr>
                <w:rFonts w:ascii="仿宋_GB2312" w:eastAsia="仿宋_GB2312" w:hAnsi="Times New Roman" w:hint="eastAsia"/>
                <w:sz w:val="28"/>
                <w:szCs w:val="32"/>
              </w:rPr>
              <w:t>月</w:t>
            </w:r>
            <w:r w:rsidR="002D6329">
              <w:rPr>
                <w:rFonts w:ascii="仿宋_GB2312" w:eastAsia="仿宋_GB2312" w:hAnsi="Times New Roman" w:hint="eastAsia"/>
                <w:sz w:val="28"/>
                <w:szCs w:val="32"/>
              </w:rPr>
              <w:t>21</w:t>
            </w:r>
            <w:r>
              <w:rPr>
                <w:rFonts w:ascii="仿宋_GB2312" w:eastAsia="仿宋_GB2312" w:hAnsi="Times New Roman" w:hint="eastAsia"/>
                <w:sz w:val="28"/>
                <w:szCs w:val="32"/>
              </w:rPr>
              <w:t>日印发</w:t>
            </w:r>
          </w:p>
        </w:tc>
      </w:tr>
    </w:tbl>
    <w:p w14:paraId="34E6E063" w14:textId="77777777" w:rsidR="00277611" w:rsidRPr="00943FE0" w:rsidRDefault="006542BB" w:rsidP="00943FE0">
      <w:pPr>
        <w:spacing w:line="700" w:lineRule="exact"/>
        <w:rPr>
          <w:rFonts w:ascii="黑体" w:eastAsia="黑体" w:hAnsi="黑体" w:cs="Arial" w:hint="eastAsia"/>
          <w:sz w:val="32"/>
          <w:szCs w:val="32"/>
        </w:rPr>
      </w:pPr>
      <w:r>
        <w:rPr>
          <w:rFonts w:ascii="黑体" w:eastAsia="黑体" w:hAnsi="黑体" w:cs="Arial"/>
          <w:sz w:val="32"/>
          <w:szCs w:val="32"/>
        </w:rPr>
        <w:br w:type="page"/>
      </w:r>
      <w:r w:rsidR="00241B0F" w:rsidRPr="005250BE">
        <w:rPr>
          <w:rFonts w:ascii="黑体" w:eastAsia="黑体" w:hAnsi="黑体" w:cs="Arial"/>
          <w:sz w:val="32"/>
          <w:szCs w:val="32"/>
        </w:rPr>
        <w:lastRenderedPageBreak/>
        <w:t xml:space="preserve"> </w:t>
      </w:r>
      <w:r w:rsidR="005F3530">
        <w:rPr>
          <w:rFonts w:ascii="黑体" w:eastAsia="黑体" w:hAnsi="黑体" w:cs="Arial" w:hint="eastAsia"/>
          <w:sz w:val="32"/>
          <w:szCs w:val="32"/>
        </w:rPr>
        <w:t>附件</w:t>
      </w:r>
    </w:p>
    <w:p w14:paraId="1E47B82E" w14:textId="77777777" w:rsidR="00433F79" w:rsidRDefault="00C27874" w:rsidP="0094723D">
      <w:pPr>
        <w:spacing w:line="700" w:lineRule="exact"/>
        <w:jc w:val="center"/>
        <w:rPr>
          <w:rFonts w:ascii="方正小标宋简体" w:eastAsia="方正小标宋简体" w:hAnsi="黑体"/>
          <w:bCs/>
          <w:sz w:val="44"/>
          <w:szCs w:val="44"/>
        </w:rPr>
      </w:pPr>
      <w:bookmarkStart w:id="4" w:name="_Toc262563313"/>
      <w:bookmarkStart w:id="5" w:name="_Toc455668837"/>
      <w:bookmarkStart w:id="6" w:name="OLE_LINK1"/>
      <w:bookmarkStart w:id="7" w:name="_Toc262563316"/>
      <w:bookmarkStart w:id="8" w:name="_Toc323042351"/>
      <w:bookmarkStart w:id="9" w:name="_Hlk221288839"/>
      <w:r w:rsidRPr="00C27874">
        <w:rPr>
          <w:rFonts w:ascii="方正小标宋简体" w:eastAsia="方正小标宋简体" w:hAnsi="黑体" w:hint="eastAsia"/>
          <w:bCs/>
          <w:sz w:val="44"/>
          <w:szCs w:val="44"/>
        </w:rPr>
        <w:t>福州墨尔本理工职业学院</w:t>
      </w:r>
      <w:r w:rsidR="00B40D61" w:rsidRPr="00B40D61">
        <w:rPr>
          <w:rFonts w:ascii="方正小标宋简体" w:eastAsia="方正小标宋简体" w:hAnsi="黑体" w:hint="eastAsia"/>
          <w:bCs/>
          <w:sz w:val="44"/>
          <w:szCs w:val="44"/>
        </w:rPr>
        <w:t>实验实训中心虚拟</w:t>
      </w:r>
    </w:p>
    <w:p w14:paraId="46050187" w14:textId="630DAA36" w:rsidR="0094723D" w:rsidRPr="009E07CF" w:rsidRDefault="00B40D61" w:rsidP="0094723D">
      <w:pPr>
        <w:spacing w:line="700" w:lineRule="exact"/>
        <w:jc w:val="center"/>
        <w:rPr>
          <w:rFonts w:ascii="方正小标宋简体" w:eastAsia="方正小标宋简体" w:hAnsi="黑体" w:hint="eastAsia"/>
          <w:bCs/>
          <w:sz w:val="44"/>
          <w:szCs w:val="44"/>
        </w:rPr>
      </w:pPr>
      <w:r w:rsidRPr="00B40D61">
        <w:rPr>
          <w:rFonts w:ascii="方正小标宋简体" w:eastAsia="方正小标宋简体" w:hAnsi="黑体" w:hint="eastAsia"/>
          <w:bCs/>
          <w:sz w:val="44"/>
          <w:szCs w:val="44"/>
        </w:rPr>
        <w:t>仿真实训基地管理</w:t>
      </w:r>
    </w:p>
    <w:p w14:paraId="49186285" w14:textId="77777777" w:rsidR="0094723D" w:rsidRPr="0016256A" w:rsidRDefault="0094723D" w:rsidP="0094723D"/>
    <w:bookmarkEnd w:id="4"/>
    <w:bookmarkEnd w:id="5"/>
    <w:bookmarkEnd w:id="6"/>
    <w:bookmarkEnd w:id="7"/>
    <w:bookmarkEnd w:id="8"/>
    <w:bookmarkEnd w:id="9"/>
    <w:p w14:paraId="3023FC44" w14:textId="77777777" w:rsidR="001529AF" w:rsidRDefault="001529AF" w:rsidP="001529AF">
      <w:pPr>
        <w:spacing w:line="520" w:lineRule="exact"/>
        <w:jc w:val="center"/>
        <w:rPr>
          <w:rFonts w:ascii="黑体" w:eastAsia="黑体" w:hAnsi="黑体" w:hint="eastAsia"/>
          <w:sz w:val="32"/>
          <w:szCs w:val="32"/>
        </w:rPr>
      </w:pPr>
    </w:p>
    <w:p w14:paraId="7F1BCB25" w14:textId="2474CE88" w:rsidR="001C700F" w:rsidRPr="001529AF" w:rsidRDefault="001C700F" w:rsidP="001529AF">
      <w:pPr>
        <w:spacing w:line="520" w:lineRule="exact"/>
        <w:jc w:val="center"/>
        <w:rPr>
          <w:rFonts w:ascii="黑体" w:eastAsia="黑体" w:hAnsi="黑体" w:hint="eastAsia"/>
          <w:sz w:val="32"/>
          <w:szCs w:val="32"/>
        </w:rPr>
      </w:pPr>
      <w:r w:rsidRPr="001529AF">
        <w:rPr>
          <w:rFonts w:ascii="黑体" w:eastAsia="黑体" w:hAnsi="黑体" w:hint="eastAsia"/>
          <w:sz w:val="32"/>
          <w:szCs w:val="32"/>
        </w:rPr>
        <w:t>第一章 总则</w:t>
      </w:r>
    </w:p>
    <w:p w14:paraId="684D4120"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第一条</w:t>
      </w:r>
      <w:r w:rsidRPr="001C700F">
        <w:rPr>
          <w:rFonts w:ascii="仿宋_GB2312" w:eastAsia="仿宋_GB2312" w:hint="eastAsia"/>
          <w:sz w:val="32"/>
          <w:szCs w:val="32"/>
        </w:rPr>
        <w:t xml:space="preserve"> 为规范福州墨尔本理工职业学院（以下简称“学院”）虚拟仿真实训基地的建设、运行、管理与维护，保障实</w:t>
      </w:r>
      <w:proofErr w:type="gramStart"/>
      <w:r w:rsidRPr="001C700F">
        <w:rPr>
          <w:rFonts w:ascii="仿宋_GB2312" w:eastAsia="仿宋_GB2312" w:hint="eastAsia"/>
          <w:sz w:val="32"/>
          <w:szCs w:val="32"/>
        </w:rPr>
        <w:t>训教学质量</w:t>
      </w:r>
      <w:proofErr w:type="gramEnd"/>
      <w:r w:rsidRPr="001C700F">
        <w:rPr>
          <w:rFonts w:ascii="仿宋_GB2312" w:eastAsia="仿宋_GB2312" w:hint="eastAsia"/>
          <w:sz w:val="32"/>
          <w:szCs w:val="32"/>
        </w:rPr>
        <w:t>和资源使用效益，提升学生实践创新能力，促进信息技术与教育教学深度融合，特制定本办法。</w:t>
      </w:r>
    </w:p>
    <w:p w14:paraId="76C85E09"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第二条</w:t>
      </w:r>
      <w:r w:rsidRPr="001C700F">
        <w:rPr>
          <w:rFonts w:ascii="仿宋_GB2312" w:eastAsia="仿宋_GB2312" w:hint="eastAsia"/>
          <w:sz w:val="32"/>
          <w:szCs w:val="32"/>
        </w:rPr>
        <w:t xml:space="preserve"> 本办法所称虚拟仿真实训基地（以下简称“基地”），是指依托虚拟现实、增强现实、混合现实、数字</w:t>
      </w:r>
      <w:proofErr w:type="gramStart"/>
      <w:r w:rsidRPr="001C700F">
        <w:rPr>
          <w:rFonts w:ascii="仿宋_GB2312" w:eastAsia="仿宋_GB2312" w:hint="eastAsia"/>
          <w:sz w:val="32"/>
          <w:szCs w:val="32"/>
        </w:rPr>
        <w:t>孪生等</w:t>
      </w:r>
      <w:proofErr w:type="gramEnd"/>
      <w:r w:rsidRPr="001C700F">
        <w:rPr>
          <w:rFonts w:ascii="仿宋_GB2312" w:eastAsia="仿宋_GB2312" w:hint="eastAsia"/>
          <w:sz w:val="32"/>
          <w:szCs w:val="32"/>
        </w:rPr>
        <w:t>新一代信息技术，构建高度仿真的虚拟环境、对象或过程，用于开展实验、实训、实习等实践教学活动的场所及相关软硬件资源的总称。</w:t>
      </w:r>
    </w:p>
    <w:p w14:paraId="7FCC714F"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第三条</w:t>
      </w:r>
      <w:r w:rsidRPr="001C700F">
        <w:rPr>
          <w:rFonts w:ascii="仿宋_GB2312" w:eastAsia="仿宋_GB2312" w:hint="eastAsia"/>
          <w:sz w:val="32"/>
          <w:szCs w:val="32"/>
        </w:rPr>
        <w:t xml:space="preserve"> 基地建设与管理遵循“统筹规划、共建共享、高效利用、安全规范、持续发展”的原则，服务于学院专业建设、人才培养、科学研究和社会服务。</w:t>
      </w:r>
    </w:p>
    <w:p w14:paraId="6123CF38"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第四条</w:t>
      </w:r>
      <w:r w:rsidRPr="001C700F">
        <w:rPr>
          <w:rFonts w:ascii="仿宋_GB2312" w:eastAsia="仿宋_GB2312" w:hint="eastAsia"/>
          <w:sz w:val="32"/>
          <w:szCs w:val="32"/>
        </w:rPr>
        <w:t xml:space="preserve"> 本办法适用于学院所有部门、全体师生及获准使用基地的其他人员。</w:t>
      </w:r>
    </w:p>
    <w:p w14:paraId="3EDEC8F4" w14:textId="77777777" w:rsidR="001529AF" w:rsidRDefault="001529AF" w:rsidP="001529AF">
      <w:pPr>
        <w:spacing w:line="520" w:lineRule="exact"/>
        <w:ind w:firstLineChars="200" w:firstLine="640"/>
        <w:jc w:val="center"/>
        <w:rPr>
          <w:rFonts w:ascii="黑体" w:eastAsia="黑体" w:hAnsi="黑体" w:hint="eastAsia"/>
          <w:sz w:val="32"/>
          <w:szCs w:val="32"/>
        </w:rPr>
      </w:pPr>
    </w:p>
    <w:p w14:paraId="35D18A5C" w14:textId="6F9193C4" w:rsidR="001C700F" w:rsidRPr="001529AF" w:rsidRDefault="001C700F" w:rsidP="001529AF">
      <w:pPr>
        <w:spacing w:line="520" w:lineRule="exact"/>
        <w:ind w:firstLineChars="200" w:firstLine="640"/>
        <w:jc w:val="center"/>
        <w:rPr>
          <w:rFonts w:ascii="黑体" w:eastAsia="黑体" w:hAnsi="黑体" w:hint="eastAsia"/>
          <w:sz w:val="32"/>
          <w:szCs w:val="32"/>
        </w:rPr>
      </w:pPr>
      <w:r w:rsidRPr="001529AF">
        <w:rPr>
          <w:rFonts w:ascii="黑体" w:eastAsia="黑体" w:hAnsi="黑体" w:hint="eastAsia"/>
          <w:sz w:val="32"/>
          <w:szCs w:val="32"/>
        </w:rPr>
        <w:t>第二章 管理体制与职责</w:t>
      </w:r>
    </w:p>
    <w:p w14:paraId="42B5BE4B"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第五条</w:t>
      </w:r>
      <w:r w:rsidRPr="001C700F">
        <w:rPr>
          <w:rFonts w:ascii="仿宋_GB2312" w:eastAsia="仿宋_GB2312" w:hint="eastAsia"/>
          <w:sz w:val="32"/>
          <w:szCs w:val="32"/>
        </w:rPr>
        <w:t xml:space="preserve"> 学院成立“虚拟仿真实训基地管理领导小组”（以下简称“领导小组”），由分管教学的院领导担任组长，成员包括教</w:t>
      </w:r>
      <w:r w:rsidRPr="001C700F">
        <w:rPr>
          <w:rFonts w:ascii="仿宋_GB2312" w:eastAsia="仿宋_GB2312" w:hint="eastAsia"/>
          <w:sz w:val="32"/>
          <w:szCs w:val="32"/>
        </w:rPr>
        <w:lastRenderedPageBreak/>
        <w:t>务处、实验实训中心、现代教育技术中心、后勤与安全保卫工作处、各教学单位等负责人。主要职责是：</w:t>
      </w:r>
    </w:p>
    <w:p w14:paraId="5152190A"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1.</w:t>
      </w:r>
      <w:r w:rsidRPr="001C700F">
        <w:rPr>
          <w:rFonts w:ascii="仿宋_GB2312" w:eastAsia="仿宋_GB2312" w:hint="eastAsia"/>
          <w:sz w:val="32"/>
          <w:szCs w:val="32"/>
        </w:rPr>
        <w:tab/>
        <w:t>审议基地建设发展规划、重大项目建设方案；</w:t>
      </w:r>
    </w:p>
    <w:p w14:paraId="55976DA6"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2.</w:t>
      </w:r>
      <w:r w:rsidRPr="001C700F">
        <w:rPr>
          <w:rFonts w:ascii="仿宋_GB2312" w:eastAsia="仿宋_GB2312" w:hint="eastAsia"/>
          <w:sz w:val="32"/>
          <w:szCs w:val="32"/>
        </w:rPr>
        <w:tab/>
        <w:t>统筹协调基地建设与管理中的重大问题；</w:t>
      </w:r>
    </w:p>
    <w:p w14:paraId="2D564B0E"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3.</w:t>
      </w:r>
      <w:r w:rsidRPr="001C700F">
        <w:rPr>
          <w:rFonts w:ascii="仿宋_GB2312" w:eastAsia="仿宋_GB2312" w:hint="eastAsia"/>
          <w:sz w:val="32"/>
          <w:szCs w:val="32"/>
        </w:rPr>
        <w:tab/>
        <w:t>监督指导基地的运行管理与绩效考核。</w:t>
      </w:r>
    </w:p>
    <w:p w14:paraId="628A1214"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第六条</w:t>
      </w:r>
      <w:r w:rsidRPr="001C700F">
        <w:rPr>
          <w:rFonts w:ascii="仿宋_GB2312" w:eastAsia="仿宋_GB2312" w:hint="eastAsia"/>
          <w:sz w:val="32"/>
          <w:szCs w:val="32"/>
        </w:rPr>
        <w:t xml:space="preserve"> 教务处和实验实训中心是基地教学运行管理的牵头部门，主要职责：</w:t>
      </w:r>
    </w:p>
    <w:p w14:paraId="65E479BB"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1.</w:t>
      </w:r>
      <w:r w:rsidRPr="001C700F">
        <w:rPr>
          <w:rFonts w:ascii="仿宋_GB2312" w:eastAsia="仿宋_GB2312" w:hint="eastAsia"/>
          <w:sz w:val="32"/>
          <w:szCs w:val="32"/>
        </w:rPr>
        <w:tab/>
        <w:t>负责基地实践教学项目的立项审核、课程标准融入指导；</w:t>
      </w:r>
    </w:p>
    <w:p w14:paraId="091EED6D"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2.</w:t>
      </w:r>
      <w:r w:rsidRPr="001C700F">
        <w:rPr>
          <w:rFonts w:ascii="仿宋_GB2312" w:eastAsia="仿宋_GB2312" w:hint="eastAsia"/>
          <w:sz w:val="32"/>
          <w:szCs w:val="32"/>
        </w:rPr>
        <w:tab/>
        <w:t>统筹安排基地的教学计划与课程调度；</w:t>
      </w:r>
    </w:p>
    <w:p w14:paraId="0287370F"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3.</w:t>
      </w:r>
      <w:r w:rsidRPr="001C700F">
        <w:rPr>
          <w:rFonts w:ascii="仿宋_GB2312" w:eastAsia="仿宋_GB2312" w:hint="eastAsia"/>
          <w:sz w:val="32"/>
          <w:szCs w:val="32"/>
        </w:rPr>
        <w:tab/>
        <w:t>组织评估基地的教学效果与质量；</w:t>
      </w:r>
    </w:p>
    <w:p w14:paraId="1857E05E"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4.</w:t>
      </w:r>
      <w:r w:rsidRPr="001C700F">
        <w:rPr>
          <w:rFonts w:ascii="仿宋_GB2312" w:eastAsia="仿宋_GB2312" w:hint="eastAsia"/>
          <w:sz w:val="32"/>
          <w:szCs w:val="32"/>
        </w:rPr>
        <w:tab/>
        <w:t>推动虚拟仿真教学资源库建设与共享。</w:t>
      </w:r>
    </w:p>
    <w:p w14:paraId="7E47262D"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第七条</w:t>
      </w:r>
      <w:r w:rsidRPr="001C700F">
        <w:rPr>
          <w:rFonts w:ascii="仿宋_GB2312" w:eastAsia="仿宋_GB2312" w:hint="eastAsia"/>
          <w:sz w:val="32"/>
          <w:szCs w:val="32"/>
        </w:rPr>
        <w:t xml:space="preserve"> 现代教育技术中心是基地技术支撑与网络安全管理的主要部门，主要职责：</w:t>
      </w:r>
    </w:p>
    <w:p w14:paraId="0A908DC1"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1.</w:t>
      </w:r>
      <w:r w:rsidRPr="001C700F">
        <w:rPr>
          <w:rFonts w:ascii="仿宋_GB2312" w:eastAsia="仿宋_GB2312" w:hint="eastAsia"/>
          <w:sz w:val="32"/>
          <w:szCs w:val="32"/>
        </w:rPr>
        <w:tab/>
        <w:t>负责基地网络基础设施、数据中心、公共软件平台的规划、建设与维护；</w:t>
      </w:r>
    </w:p>
    <w:p w14:paraId="669ACCE6"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2.</w:t>
      </w:r>
      <w:r w:rsidRPr="001C700F">
        <w:rPr>
          <w:rFonts w:ascii="仿宋_GB2312" w:eastAsia="仿宋_GB2312" w:hint="eastAsia"/>
          <w:sz w:val="32"/>
          <w:szCs w:val="32"/>
        </w:rPr>
        <w:tab/>
        <w:t>提供虚拟仿真实</w:t>
      </w:r>
      <w:proofErr w:type="gramStart"/>
      <w:r w:rsidRPr="001C700F">
        <w:rPr>
          <w:rFonts w:ascii="仿宋_GB2312" w:eastAsia="仿宋_GB2312" w:hint="eastAsia"/>
          <w:sz w:val="32"/>
          <w:szCs w:val="32"/>
        </w:rPr>
        <w:t>训系统</w:t>
      </w:r>
      <w:proofErr w:type="gramEnd"/>
      <w:r w:rsidRPr="001C700F">
        <w:rPr>
          <w:rFonts w:ascii="仿宋_GB2312" w:eastAsia="仿宋_GB2312" w:hint="eastAsia"/>
          <w:sz w:val="32"/>
          <w:szCs w:val="32"/>
        </w:rPr>
        <w:t>运行的技术支持与保障；</w:t>
      </w:r>
    </w:p>
    <w:p w14:paraId="5BB37EB3"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3.</w:t>
      </w:r>
      <w:r w:rsidRPr="001C700F">
        <w:rPr>
          <w:rFonts w:ascii="仿宋_GB2312" w:eastAsia="仿宋_GB2312" w:hint="eastAsia"/>
          <w:sz w:val="32"/>
          <w:szCs w:val="32"/>
        </w:rPr>
        <w:tab/>
        <w:t>负责基地信息安全、数据安全的技术防护与管理；</w:t>
      </w:r>
    </w:p>
    <w:p w14:paraId="10108F7E"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4.</w:t>
      </w:r>
      <w:r w:rsidRPr="001C700F">
        <w:rPr>
          <w:rFonts w:ascii="仿宋_GB2312" w:eastAsia="仿宋_GB2312" w:hint="eastAsia"/>
          <w:sz w:val="32"/>
          <w:szCs w:val="32"/>
        </w:rPr>
        <w:tab/>
        <w:t>组织相关技术培训。</w:t>
      </w:r>
    </w:p>
    <w:p w14:paraId="665D8EEA"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第八条</w:t>
      </w:r>
      <w:r w:rsidRPr="001C700F">
        <w:rPr>
          <w:rFonts w:ascii="仿宋_GB2312" w:eastAsia="仿宋_GB2312" w:hint="eastAsia"/>
          <w:sz w:val="32"/>
          <w:szCs w:val="32"/>
        </w:rPr>
        <w:t xml:space="preserve"> 各教学单位是基地使用与专业建设的主体单位，主要职责：</w:t>
      </w:r>
    </w:p>
    <w:p w14:paraId="2E40A56A"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1.</w:t>
      </w:r>
      <w:r w:rsidRPr="001C700F">
        <w:rPr>
          <w:rFonts w:ascii="仿宋_GB2312" w:eastAsia="仿宋_GB2312" w:hint="eastAsia"/>
          <w:sz w:val="32"/>
          <w:szCs w:val="32"/>
        </w:rPr>
        <w:tab/>
        <w:t>根据专业教学需要，提出本学院虚拟仿真实</w:t>
      </w:r>
      <w:proofErr w:type="gramStart"/>
      <w:r w:rsidRPr="001C700F">
        <w:rPr>
          <w:rFonts w:ascii="仿宋_GB2312" w:eastAsia="仿宋_GB2312" w:hint="eastAsia"/>
          <w:sz w:val="32"/>
          <w:szCs w:val="32"/>
        </w:rPr>
        <w:t>训项目</w:t>
      </w:r>
      <w:proofErr w:type="gramEnd"/>
      <w:r w:rsidRPr="001C700F">
        <w:rPr>
          <w:rFonts w:ascii="仿宋_GB2312" w:eastAsia="仿宋_GB2312" w:hint="eastAsia"/>
          <w:sz w:val="32"/>
          <w:szCs w:val="32"/>
        </w:rPr>
        <w:t>需求与建设建议；</w:t>
      </w:r>
    </w:p>
    <w:p w14:paraId="01169766"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2.</w:t>
      </w:r>
      <w:r w:rsidRPr="001C700F">
        <w:rPr>
          <w:rFonts w:ascii="仿宋_GB2312" w:eastAsia="仿宋_GB2312" w:hint="eastAsia"/>
          <w:sz w:val="32"/>
          <w:szCs w:val="32"/>
        </w:rPr>
        <w:tab/>
        <w:t>负责本学院所属或主要使用的虚拟仿真实训室的具体</w:t>
      </w:r>
      <w:r w:rsidRPr="001C700F">
        <w:rPr>
          <w:rFonts w:ascii="仿宋_GB2312" w:eastAsia="仿宋_GB2312" w:hint="eastAsia"/>
          <w:sz w:val="32"/>
          <w:szCs w:val="32"/>
        </w:rPr>
        <w:lastRenderedPageBreak/>
        <w:t>管理，落实管理员；</w:t>
      </w:r>
    </w:p>
    <w:p w14:paraId="5ABAC6E5"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3.</w:t>
      </w:r>
      <w:r w:rsidRPr="001C700F">
        <w:rPr>
          <w:rFonts w:ascii="仿宋_GB2312" w:eastAsia="仿宋_GB2312" w:hint="eastAsia"/>
          <w:sz w:val="32"/>
          <w:szCs w:val="32"/>
        </w:rPr>
        <w:tab/>
        <w:t>组织教师开发、引进、应用虚拟仿真教学资源；</w:t>
      </w:r>
    </w:p>
    <w:p w14:paraId="4A6D2ACA"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4.</w:t>
      </w:r>
      <w:r w:rsidRPr="001C700F">
        <w:rPr>
          <w:rFonts w:ascii="仿宋_GB2312" w:eastAsia="仿宋_GB2312" w:hint="eastAsia"/>
          <w:sz w:val="32"/>
          <w:szCs w:val="32"/>
        </w:rPr>
        <w:tab/>
        <w:t>组织开展本学院学生在基地的实</w:t>
      </w:r>
      <w:proofErr w:type="gramStart"/>
      <w:r w:rsidRPr="001C700F">
        <w:rPr>
          <w:rFonts w:ascii="仿宋_GB2312" w:eastAsia="仿宋_GB2312" w:hint="eastAsia"/>
          <w:sz w:val="32"/>
          <w:szCs w:val="32"/>
        </w:rPr>
        <w:t>训教学</w:t>
      </w:r>
      <w:proofErr w:type="gramEnd"/>
      <w:r w:rsidRPr="001C700F">
        <w:rPr>
          <w:rFonts w:ascii="仿宋_GB2312" w:eastAsia="仿宋_GB2312" w:hint="eastAsia"/>
          <w:sz w:val="32"/>
          <w:szCs w:val="32"/>
        </w:rPr>
        <w:t>活动，并做好记录与考核。</w:t>
      </w:r>
    </w:p>
    <w:p w14:paraId="590F6664"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第九条</w:t>
      </w:r>
      <w:r w:rsidRPr="001C700F">
        <w:rPr>
          <w:rFonts w:ascii="仿宋_GB2312" w:eastAsia="仿宋_GB2312" w:hint="eastAsia"/>
          <w:sz w:val="32"/>
          <w:szCs w:val="32"/>
        </w:rPr>
        <w:t xml:space="preserve"> 基地实行管理员负责制。每个实训室或功能区应指定专人担任管理员，负责日常管理、设备维护、使用登记、安全巡查、卫生保洁等工作。</w:t>
      </w:r>
    </w:p>
    <w:p w14:paraId="602E0CAF" w14:textId="77777777" w:rsidR="001529AF" w:rsidRDefault="001529AF" w:rsidP="001529AF">
      <w:pPr>
        <w:spacing w:line="520" w:lineRule="exact"/>
        <w:ind w:firstLineChars="200" w:firstLine="640"/>
        <w:jc w:val="center"/>
        <w:rPr>
          <w:rFonts w:ascii="黑体" w:eastAsia="黑体" w:hAnsi="黑体" w:hint="eastAsia"/>
          <w:sz w:val="32"/>
          <w:szCs w:val="32"/>
        </w:rPr>
      </w:pPr>
    </w:p>
    <w:p w14:paraId="3ED7F075" w14:textId="03D01123" w:rsidR="001C700F" w:rsidRPr="001529AF" w:rsidRDefault="001C700F" w:rsidP="001529AF">
      <w:pPr>
        <w:spacing w:line="520" w:lineRule="exact"/>
        <w:ind w:firstLineChars="200" w:firstLine="640"/>
        <w:jc w:val="center"/>
        <w:rPr>
          <w:rFonts w:ascii="黑体" w:eastAsia="黑体" w:hAnsi="黑体" w:hint="eastAsia"/>
          <w:sz w:val="32"/>
          <w:szCs w:val="32"/>
        </w:rPr>
      </w:pPr>
      <w:r w:rsidRPr="001529AF">
        <w:rPr>
          <w:rFonts w:ascii="黑体" w:eastAsia="黑体" w:hAnsi="黑体" w:hint="eastAsia"/>
          <w:sz w:val="32"/>
          <w:szCs w:val="32"/>
        </w:rPr>
        <w:t>第三章 建设与配置管理</w:t>
      </w:r>
    </w:p>
    <w:p w14:paraId="7D308215"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第十条</w:t>
      </w:r>
      <w:r w:rsidRPr="001C700F">
        <w:rPr>
          <w:rFonts w:ascii="仿宋_GB2312" w:eastAsia="仿宋_GB2312" w:hint="eastAsia"/>
          <w:sz w:val="32"/>
          <w:szCs w:val="32"/>
        </w:rPr>
        <w:t xml:space="preserve"> 基地建设应纳入学院整体发展规划，根据专业布局、教学需求和技术发展趋势，进行科学论证和统筹规划，避免重复建设和资源浪费。</w:t>
      </w:r>
    </w:p>
    <w:p w14:paraId="48FB47B4"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第十一条</w:t>
      </w:r>
      <w:r w:rsidRPr="001C700F">
        <w:rPr>
          <w:rFonts w:ascii="仿宋_GB2312" w:eastAsia="仿宋_GB2312" w:hint="eastAsia"/>
          <w:sz w:val="32"/>
          <w:szCs w:val="32"/>
        </w:rPr>
        <w:t xml:space="preserve"> 新建、改建、扩建虚拟仿真实训项目，须由使用单位提出详细建设方案（含必要性、可行性、教学目标、内容设计、技术路线、配置清单、预算、预期效益等），经各教学单位初审，报教务处、实验实训中心、现代教育技术中心会审，提交领导小组批准后，按学院采购与资产管理规定执行。</w:t>
      </w:r>
    </w:p>
    <w:p w14:paraId="6AFAA9C4"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第十二条</w:t>
      </w:r>
      <w:r w:rsidRPr="001C700F">
        <w:rPr>
          <w:rFonts w:ascii="仿宋_GB2312" w:eastAsia="仿宋_GB2312" w:hint="eastAsia"/>
          <w:sz w:val="32"/>
          <w:szCs w:val="32"/>
        </w:rPr>
        <w:t xml:space="preserve"> 基地所有仪器设备、软件系统、模型数据等资产，须严格按照学院资产管理办法进行登记、建账、保管、调拨和处置。管理员应建立详细的技术档案和使用维护日志。</w:t>
      </w:r>
    </w:p>
    <w:p w14:paraId="2D4FBB31" w14:textId="77777777" w:rsid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第十三条</w:t>
      </w:r>
      <w:r w:rsidRPr="001C700F">
        <w:rPr>
          <w:rFonts w:ascii="仿宋_GB2312" w:eastAsia="仿宋_GB2312" w:hint="eastAsia"/>
          <w:sz w:val="32"/>
          <w:szCs w:val="32"/>
        </w:rPr>
        <w:t xml:space="preserve"> 鼓励各教学单位、教师与企业、行业合作，联合开发或引进优质虚拟仿真实</w:t>
      </w:r>
      <w:proofErr w:type="gramStart"/>
      <w:r w:rsidRPr="001C700F">
        <w:rPr>
          <w:rFonts w:ascii="仿宋_GB2312" w:eastAsia="仿宋_GB2312" w:hint="eastAsia"/>
          <w:sz w:val="32"/>
          <w:szCs w:val="32"/>
        </w:rPr>
        <w:t>训教学</w:t>
      </w:r>
      <w:proofErr w:type="gramEnd"/>
      <w:r w:rsidRPr="001C700F">
        <w:rPr>
          <w:rFonts w:ascii="仿宋_GB2312" w:eastAsia="仿宋_GB2312" w:hint="eastAsia"/>
          <w:sz w:val="32"/>
          <w:szCs w:val="32"/>
        </w:rPr>
        <w:t>资源。知识产权归属按相关协议和学院规定执行。学院建立虚拟仿真教学资源认证与共享机制，促进优质资源在全校范围内开放共享。</w:t>
      </w:r>
    </w:p>
    <w:p w14:paraId="3BB10C5A" w14:textId="77777777" w:rsidR="001529AF" w:rsidRPr="001C700F" w:rsidRDefault="001529AF" w:rsidP="001C700F">
      <w:pPr>
        <w:spacing w:line="520" w:lineRule="exact"/>
        <w:ind w:firstLineChars="200" w:firstLine="640"/>
        <w:rPr>
          <w:rFonts w:ascii="仿宋_GB2312" w:eastAsia="仿宋_GB2312"/>
          <w:sz w:val="32"/>
          <w:szCs w:val="32"/>
        </w:rPr>
      </w:pPr>
    </w:p>
    <w:p w14:paraId="66CD0B5C" w14:textId="77777777" w:rsidR="001C700F" w:rsidRPr="001529AF" w:rsidRDefault="001C700F" w:rsidP="001529AF">
      <w:pPr>
        <w:spacing w:line="520" w:lineRule="exact"/>
        <w:ind w:firstLineChars="200" w:firstLine="640"/>
        <w:jc w:val="center"/>
        <w:rPr>
          <w:rFonts w:ascii="黑体" w:eastAsia="黑体" w:hAnsi="黑体" w:hint="eastAsia"/>
          <w:sz w:val="32"/>
          <w:szCs w:val="32"/>
        </w:rPr>
      </w:pPr>
      <w:r w:rsidRPr="001529AF">
        <w:rPr>
          <w:rFonts w:ascii="黑体" w:eastAsia="黑体" w:hAnsi="黑体" w:hint="eastAsia"/>
          <w:sz w:val="32"/>
          <w:szCs w:val="32"/>
        </w:rPr>
        <w:t>第四章 运行与使用管理</w:t>
      </w:r>
    </w:p>
    <w:p w14:paraId="6339A9FA"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第十四条</w:t>
      </w:r>
      <w:r w:rsidRPr="001C700F">
        <w:rPr>
          <w:rFonts w:ascii="仿宋_GB2312" w:eastAsia="仿宋_GB2312" w:hint="eastAsia"/>
          <w:sz w:val="32"/>
          <w:szCs w:val="32"/>
        </w:rPr>
        <w:t xml:space="preserve"> 基地主要用于列入教学计划的实验、实训、实习课程，以及经批准的专业竞赛、创新创业训练、技能鉴定、教师培训等活动。优先保障正常教学秩序。</w:t>
      </w:r>
    </w:p>
    <w:p w14:paraId="363AC8B1"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第十五条</w:t>
      </w:r>
      <w:r w:rsidRPr="001C700F">
        <w:rPr>
          <w:rFonts w:ascii="仿宋_GB2312" w:eastAsia="仿宋_GB2312" w:hint="eastAsia"/>
          <w:sz w:val="32"/>
          <w:szCs w:val="32"/>
        </w:rPr>
        <w:t xml:space="preserve"> 使用基地开展教学活动，须由任课教师或项目负责人提前通过教务管理系统进行预约申请，明确使用时间、项目内容、学生人数、所需软硬件资源等，经所在教学单位审核、基地管理单位确认后安排。</w:t>
      </w:r>
    </w:p>
    <w:p w14:paraId="08320539"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第十六条</w:t>
      </w:r>
      <w:r w:rsidRPr="001C700F">
        <w:rPr>
          <w:rFonts w:ascii="仿宋_GB2312" w:eastAsia="仿宋_GB2312" w:hint="eastAsia"/>
          <w:sz w:val="32"/>
          <w:szCs w:val="32"/>
        </w:rPr>
        <w:t xml:space="preserve"> 任课教师或指导教师是实训教学期间的第一责任人，须提前熟悉设备操作和实训内容，全程指导学生，负责教学秩序、安全管理和设备完好。首次使用前应接受相关培训。</w:t>
      </w:r>
    </w:p>
    <w:p w14:paraId="01FF03CC"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第十七条</w:t>
      </w:r>
      <w:r w:rsidRPr="001C700F">
        <w:rPr>
          <w:rFonts w:ascii="仿宋_GB2312" w:eastAsia="仿宋_GB2312" w:hint="eastAsia"/>
          <w:sz w:val="32"/>
          <w:szCs w:val="32"/>
        </w:rPr>
        <w:t xml:space="preserve"> 学生进入基地必须遵守以下规定：</w:t>
      </w:r>
    </w:p>
    <w:p w14:paraId="2F416368"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1.</w:t>
      </w:r>
      <w:r w:rsidRPr="001C700F">
        <w:rPr>
          <w:rFonts w:ascii="仿宋_GB2312" w:eastAsia="仿宋_GB2312" w:hint="eastAsia"/>
          <w:sz w:val="32"/>
          <w:szCs w:val="32"/>
        </w:rPr>
        <w:tab/>
        <w:t>服从教师和管理人员的管理与指导；</w:t>
      </w:r>
    </w:p>
    <w:p w14:paraId="7A8F4C65"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2.</w:t>
      </w:r>
      <w:r w:rsidRPr="001C700F">
        <w:rPr>
          <w:rFonts w:ascii="仿宋_GB2312" w:eastAsia="仿宋_GB2312" w:hint="eastAsia"/>
          <w:sz w:val="32"/>
          <w:szCs w:val="32"/>
        </w:rPr>
        <w:tab/>
        <w:t>严格按照操作规程使用设备、软件，不得擅自拆卸、改装、安装未经许可的软硬件；</w:t>
      </w:r>
    </w:p>
    <w:p w14:paraId="6672B7B3"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3.</w:t>
      </w:r>
      <w:r w:rsidRPr="001C700F">
        <w:rPr>
          <w:rFonts w:ascii="仿宋_GB2312" w:eastAsia="仿宋_GB2312" w:hint="eastAsia"/>
          <w:sz w:val="32"/>
          <w:szCs w:val="32"/>
        </w:rPr>
        <w:tab/>
        <w:t>爱护设施设备，节约使用耗材，保持环境整洁；</w:t>
      </w:r>
    </w:p>
    <w:p w14:paraId="59FE355A"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4.</w:t>
      </w:r>
      <w:r w:rsidRPr="001C700F">
        <w:rPr>
          <w:rFonts w:ascii="仿宋_GB2312" w:eastAsia="仿宋_GB2312" w:hint="eastAsia"/>
          <w:sz w:val="32"/>
          <w:szCs w:val="32"/>
        </w:rPr>
        <w:tab/>
        <w:t>不得利用基地设备从事与教学科研无关的活动，严禁玩游戏、浏览非法网站、传播有害信息；</w:t>
      </w:r>
    </w:p>
    <w:p w14:paraId="0851AA0C"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5.</w:t>
      </w:r>
      <w:r w:rsidRPr="001C700F">
        <w:rPr>
          <w:rFonts w:ascii="仿宋_GB2312" w:eastAsia="仿宋_GB2312" w:hint="eastAsia"/>
          <w:sz w:val="32"/>
          <w:szCs w:val="32"/>
        </w:rPr>
        <w:tab/>
        <w:t>妥善保管个人账号密码，不得盗用他人账号；</w:t>
      </w:r>
    </w:p>
    <w:p w14:paraId="3FF53480" w14:textId="77777777" w:rsidR="001C700F" w:rsidRPr="001C700F" w:rsidRDefault="001C700F" w:rsidP="001C700F">
      <w:pPr>
        <w:spacing w:line="520" w:lineRule="exact"/>
        <w:ind w:firstLineChars="200" w:firstLine="640"/>
        <w:rPr>
          <w:rFonts w:ascii="仿宋_GB2312" w:eastAsia="仿宋_GB2312"/>
          <w:sz w:val="32"/>
          <w:szCs w:val="32"/>
        </w:rPr>
      </w:pPr>
      <w:r w:rsidRPr="001C700F">
        <w:rPr>
          <w:rFonts w:ascii="仿宋_GB2312" w:eastAsia="仿宋_GB2312" w:hint="eastAsia"/>
          <w:sz w:val="32"/>
          <w:szCs w:val="32"/>
        </w:rPr>
        <w:t>6.</w:t>
      </w:r>
      <w:r w:rsidRPr="001C700F">
        <w:rPr>
          <w:rFonts w:ascii="仿宋_GB2312" w:eastAsia="仿宋_GB2312" w:hint="eastAsia"/>
          <w:sz w:val="32"/>
          <w:szCs w:val="32"/>
        </w:rPr>
        <w:tab/>
        <w:t>实训结束后，按要求整理设备、清理场地，经管理人员检查后方可离开。</w:t>
      </w:r>
    </w:p>
    <w:p w14:paraId="3CEBD76F"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第十八条</w:t>
      </w:r>
      <w:r w:rsidRPr="001C700F">
        <w:rPr>
          <w:rFonts w:ascii="仿宋_GB2312" w:eastAsia="仿宋_GB2312" w:hint="eastAsia"/>
          <w:sz w:val="32"/>
          <w:szCs w:val="32"/>
        </w:rPr>
        <w:t xml:space="preserve"> 基地实行开放共享制度。在保障教学的前提下，可有计划地对校内师生开放，支持自主学习和研究。校外单位使</w:t>
      </w:r>
      <w:r w:rsidRPr="001C700F">
        <w:rPr>
          <w:rFonts w:ascii="仿宋_GB2312" w:eastAsia="仿宋_GB2312" w:hint="eastAsia"/>
          <w:sz w:val="32"/>
          <w:szCs w:val="32"/>
        </w:rPr>
        <w:lastRenderedPageBreak/>
        <w:t>用须经领导小组审批，并按规定收取资源使用费或管理费。</w:t>
      </w:r>
    </w:p>
    <w:p w14:paraId="65F8B08F" w14:textId="77777777" w:rsidR="001529AF" w:rsidRDefault="001529AF" w:rsidP="001529AF">
      <w:pPr>
        <w:spacing w:line="520" w:lineRule="exact"/>
        <w:ind w:firstLineChars="200" w:firstLine="640"/>
        <w:jc w:val="center"/>
        <w:rPr>
          <w:rFonts w:ascii="黑体" w:eastAsia="黑体" w:hAnsi="黑体" w:hint="eastAsia"/>
          <w:sz w:val="32"/>
          <w:szCs w:val="32"/>
        </w:rPr>
      </w:pPr>
    </w:p>
    <w:p w14:paraId="3EB49B5C" w14:textId="1233BD7A" w:rsidR="001C700F" w:rsidRPr="001529AF" w:rsidRDefault="001C700F" w:rsidP="001529AF">
      <w:pPr>
        <w:spacing w:line="520" w:lineRule="exact"/>
        <w:ind w:firstLineChars="200" w:firstLine="640"/>
        <w:jc w:val="center"/>
        <w:rPr>
          <w:rFonts w:ascii="黑体" w:eastAsia="黑体" w:hAnsi="黑体" w:hint="eastAsia"/>
          <w:sz w:val="32"/>
          <w:szCs w:val="32"/>
        </w:rPr>
      </w:pPr>
      <w:r w:rsidRPr="001529AF">
        <w:rPr>
          <w:rFonts w:ascii="黑体" w:eastAsia="黑体" w:hAnsi="黑体" w:hint="eastAsia"/>
          <w:sz w:val="32"/>
          <w:szCs w:val="32"/>
        </w:rPr>
        <w:t>第五章 安全与维护管理</w:t>
      </w:r>
    </w:p>
    <w:p w14:paraId="31B8F0B0"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第十九条</w:t>
      </w:r>
      <w:r w:rsidRPr="001C700F">
        <w:rPr>
          <w:rFonts w:ascii="仿宋_GB2312" w:eastAsia="仿宋_GB2312" w:hint="eastAsia"/>
          <w:sz w:val="32"/>
          <w:szCs w:val="32"/>
        </w:rPr>
        <w:t xml:space="preserve"> 基地安全坚持“预防为主、教育为先、责任到人”的原则。领导小组定期组织安全检查，各管理单位落实日常安全巡查。</w:t>
      </w:r>
    </w:p>
    <w:p w14:paraId="1EF668BB"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第二十条</w:t>
      </w:r>
      <w:r w:rsidRPr="001C700F">
        <w:rPr>
          <w:rFonts w:ascii="仿宋_GB2312" w:eastAsia="仿宋_GB2312" w:hint="eastAsia"/>
          <w:sz w:val="32"/>
          <w:szCs w:val="32"/>
        </w:rPr>
        <w:t xml:space="preserve"> 基地管理人员和任课教师必须对学生进行必要的安全教育，特别是设备操作安全、用电安全、网络安全、数据安全以及应急处理流程。</w:t>
      </w:r>
    </w:p>
    <w:p w14:paraId="6E1C8AC6"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第二十一条</w:t>
      </w:r>
      <w:r w:rsidRPr="001C700F">
        <w:rPr>
          <w:rFonts w:ascii="仿宋_GB2312" w:eastAsia="仿宋_GB2312" w:hint="eastAsia"/>
          <w:sz w:val="32"/>
          <w:szCs w:val="32"/>
        </w:rPr>
        <w:t xml:space="preserve"> 基地应配备必要的消防器材、应急照明、急救设备，并确保安全通道畅通。严禁携带易燃易爆、腐蚀性物品等危险品进入基地。</w:t>
      </w:r>
    </w:p>
    <w:p w14:paraId="5804BAA6"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第二十二条</w:t>
      </w:r>
      <w:r w:rsidRPr="001C700F">
        <w:rPr>
          <w:rFonts w:ascii="仿宋_GB2312" w:eastAsia="仿宋_GB2312" w:hint="eastAsia"/>
          <w:sz w:val="32"/>
          <w:szCs w:val="32"/>
        </w:rPr>
        <w:t xml:space="preserve"> 加强网络与信息安全防护，部署必要的防火墙、入侵检测、数据备份与恢复系统。用户不得利用基地网络从事危害网络安全和信息安全的行为。重要数据应定期备份。</w:t>
      </w:r>
    </w:p>
    <w:p w14:paraId="487961B9"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第二十三条</w:t>
      </w:r>
      <w:r w:rsidRPr="001C700F">
        <w:rPr>
          <w:rFonts w:ascii="仿宋_GB2312" w:eastAsia="仿宋_GB2312" w:hint="eastAsia"/>
          <w:sz w:val="32"/>
          <w:szCs w:val="32"/>
        </w:rPr>
        <w:t xml:space="preserve"> 建立设备故障应急处理机制。发现设备故障或软件问题，使用者应及时报告管理员。管理员应及时处理或报修，并记录故障现象及处理结果。常规耗材由管理单位根据预算定期补充。</w:t>
      </w:r>
    </w:p>
    <w:p w14:paraId="73A6D3DD"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第二十四条</w:t>
      </w:r>
      <w:r w:rsidRPr="001C700F">
        <w:rPr>
          <w:rFonts w:ascii="仿宋_GB2312" w:eastAsia="仿宋_GB2312" w:hint="eastAsia"/>
          <w:sz w:val="32"/>
          <w:szCs w:val="32"/>
        </w:rPr>
        <w:t xml:space="preserve"> 建立定期维护保养制度。管理员应按照设备要求，进行日常清洁、定期检查和预防性维护，确保设备处于良好状态。</w:t>
      </w:r>
    </w:p>
    <w:p w14:paraId="091B7DE2" w14:textId="77777777" w:rsidR="001529AF" w:rsidRDefault="001529AF" w:rsidP="001529AF">
      <w:pPr>
        <w:spacing w:line="520" w:lineRule="exact"/>
        <w:ind w:firstLineChars="200" w:firstLine="640"/>
        <w:jc w:val="center"/>
        <w:rPr>
          <w:rFonts w:ascii="黑体" w:eastAsia="黑体" w:hAnsi="黑体" w:hint="eastAsia"/>
          <w:sz w:val="32"/>
          <w:szCs w:val="32"/>
        </w:rPr>
      </w:pPr>
    </w:p>
    <w:p w14:paraId="621AC76F" w14:textId="109A437B" w:rsidR="001C700F" w:rsidRPr="001529AF" w:rsidRDefault="001C700F" w:rsidP="001529AF">
      <w:pPr>
        <w:spacing w:line="520" w:lineRule="exact"/>
        <w:ind w:firstLineChars="200" w:firstLine="640"/>
        <w:jc w:val="center"/>
        <w:rPr>
          <w:rFonts w:ascii="黑体" w:eastAsia="黑体" w:hAnsi="黑体" w:hint="eastAsia"/>
          <w:sz w:val="32"/>
          <w:szCs w:val="32"/>
        </w:rPr>
      </w:pPr>
      <w:r w:rsidRPr="001529AF">
        <w:rPr>
          <w:rFonts w:ascii="黑体" w:eastAsia="黑体" w:hAnsi="黑体" w:hint="eastAsia"/>
          <w:sz w:val="32"/>
          <w:szCs w:val="32"/>
        </w:rPr>
        <w:t>第六章 考核与评价</w:t>
      </w:r>
    </w:p>
    <w:p w14:paraId="3861DACC"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lastRenderedPageBreak/>
        <w:t>第二十五条</w:t>
      </w:r>
      <w:r w:rsidRPr="001C700F">
        <w:rPr>
          <w:rFonts w:ascii="仿宋_GB2312" w:eastAsia="仿宋_GB2312" w:hint="eastAsia"/>
          <w:sz w:val="32"/>
          <w:szCs w:val="32"/>
        </w:rPr>
        <w:t xml:space="preserve"> 建立基地使用绩效评价机制。主要考核指标包括：设备使用率、教学任务完成质量、学生满意度、科研成果产出、资源开放共享程度、安全管理状况等。</w:t>
      </w:r>
    </w:p>
    <w:p w14:paraId="1D13860C"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第二十六条</w:t>
      </w:r>
      <w:r w:rsidRPr="001C700F">
        <w:rPr>
          <w:rFonts w:ascii="仿宋_GB2312" w:eastAsia="仿宋_GB2312" w:hint="eastAsia"/>
          <w:sz w:val="32"/>
          <w:szCs w:val="32"/>
        </w:rPr>
        <w:t xml:space="preserve"> 教务处会同实验实训中心及相关部门定期组织基地教学效果评估和管理工作检查，评估结果作为相关单位年度考核、资源分配和后续建设的重要依据。</w:t>
      </w:r>
    </w:p>
    <w:p w14:paraId="110A4E35"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第二十七条</w:t>
      </w:r>
      <w:r w:rsidRPr="001C700F">
        <w:rPr>
          <w:rFonts w:ascii="仿宋_GB2312" w:eastAsia="仿宋_GB2312" w:hint="eastAsia"/>
          <w:sz w:val="32"/>
          <w:szCs w:val="32"/>
        </w:rPr>
        <w:t xml:space="preserve"> 对在基地建设、管理、教学应用、资源开发中做出突出贡献的单位和个人，学院给予表彰和奖励。对违反本办法造成设备损坏、资源浪费、安全事故或不良影响的单位和个人，视情节轻重追究相应责任。</w:t>
      </w:r>
    </w:p>
    <w:p w14:paraId="1AC5022E" w14:textId="77777777" w:rsidR="001529AF" w:rsidRDefault="001529AF" w:rsidP="001529AF">
      <w:pPr>
        <w:spacing w:line="520" w:lineRule="exact"/>
        <w:ind w:firstLineChars="200" w:firstLine="640"/>
        <w:jc w:val="center"/>
        <w:rPr>
          <w:rFonts w:ascii="黑体" w:eastAsia="黑体" w:hAnsi="黑体" w:hint="eastAsia"/>
          <w:sz w:val="32"/>
          <w:szCs w:val="32"/>
        </w:rPr>
      </w:pPr>
    </w:p>
    <w:p w14:paraId="5367048B" w14:textId="7EB9036A" w:rsidR="001C700F" w:rsidRPr="001529AF" w:rsidRDefault="001C700F" w:rsidP="001529AF">
      <w:pPr>
        <w:spacing w:line="520" w:lineRule="exact"/>
        <w:ind w:firstLineChars="200" w:firstLine="640"/>
        <w:jc w:val="center"/>
        <w:rPr>
          <w:rFonts w:ascii="黑体" w:eastAsia="黑体" w:hAnsi="黑体" w:hint="eastAsia"/>
          <w:sz w:val="32"/>
          <w:szCs w:val="32"/>
        </w:rPr>
      </w:pPr>
      <w:r w:rsidRPr="001529AF">
        <w:rPr>
          <w:rFonts w:ascii="黑体" w:eastAsia="黑体" w:hAnsi="黑体" w:hint="eastAsia"/>
          <w:sz w:val="32"/>
          <w:szCs w:val="32"/>
        </w:rPr>
        <w:t>第七章 附则</w:t>
      </w:r>
    </w:p>
    <w:p w14:paraId="322638AA"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第二十八条</w:t>
      </w:r>
      <w:r w:rsidRPr="001C700F">
        <w:rPr>
          <w:rFonts w:ascii="仿宋_GB2312" w:eastAsia="仿宋_GB2312" w:hint="eastAsia"/>
          <w:sz w:val="32"/>
          <w:szCs w:val="32"/>
        </w:rPr>
        <w:t xml:space="preserve"> 各教学单位可根据本办法，结合自身专业特点和基地具体情况，制定实施细则，并报教务处及实验实训中心备案。</w:t>
      </w:r>
    </w:p>
    <w:p w14:paraId="7F58A85F"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第二十九条</w:t>
      </w:r>
      <w:r w:rsidRPr="001C700F">
        <w:rPr>
          <w:rFonts w:ascii="仿宋_GB2312" w:eastAsia="仿宋_GB2312" w:hint="eastAsia"/>
          <w:sz w:val="32"/>
          <w:szCs w:val="32"/>
        </w:rPr>
        <w:t xml:space="preserve"> 本办法未尽事宜，按学院相关规定执行。与国家或上级部门新规定不一致时，按新规定执行。</w:t>
      </w:r>
    </w:p>
    <w:p w14:paraId="074043D2" w14:textId="77777777" w:rsidR="001C700F" w:rsidRPr="001C700F" w:rsidRDefault="001C700F" w:rsidP="001C700F">
      <w:pPr>
        <w:spacing w:line="520" w:lineRule="exact"/>
        <w:ind w:firstLineChars="200" w:firstLine="640"/>
        <w:rPr>
          <w:rFonts w:ascii="仿宋_GB2312" w:eastAsia="仿宋_GB2312"/>
          <w:sz w:val="32"/>
          <w:szCs w:val="32"/>
        </w:rPr>
      </w:pPr>
      <w:r w:rsidRPr="001529AF">
        <w:rPr>
          <w:rFonts w:ascii="黑体" w:eastAsia="黑体" w:hAnsi="黑体" w:hint="eastAsia"/>
          <w:sz w:val="32"/>
          <w:szCs w:val="32"/>
        </w:rPr>
        <w:t>第三十条</w:t>
      </w:r>
      <w:r w:rsidRPr="001C700F">
        <w:rPr>
          <w:rFonts w:ascii="仿宋_GB2312" w:eastAsia="仿宋_GB2312" w:hint="eastAsia"/>
          <w:sz w:val="32"/>
          <w:szCs w:val="32"/>
        </w:rPr>
        <w:t xml:space="preserve"> 本办法由教务处及实验实训中心负责解释，自发布之日起施行。</w:t>
      </w:r>
    </w:p>
    <w:p w14:paraId="49B5164E" w14:textId="631A32CD" w:rsidR="00277611" w:rsidRPr="001C700F" w:rsidRDefault="00277611" w:rsidP="001C700F">
      <w:pPr>
        <w:spacing w:line="520" w:lineRule="exact"/>
        <w:ind w:firstLineChars="200" w:firstLine="420"/>
        <w:rPr>
          <w:rFonts w:ascii="仿宋_GB2312" w:eastAsia="仿宋_GB2312"/>
        </w:rPr>
      </w:pPr>
    </w:p>
    <w:sectPr w:rsidR="00277611" w:rsidRPr="001C700F" w:rsidSect="00D13403">
      <w:footerReference w:type="default" r:id="rId9"/>
      <w:pgSz w:w="11906" w:h="16838"/>
      <w:pgMar w:top="2098" w:right="1474" w:bottom="1985" w:left="1588" w:header="851" w:footer="1418"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DD971" w14:textId="77777777" w:rsidR="00BF559B" w:rsidRDefault="00BF559B">
      <w:r>
        <w:separator/>
      </w:r>
    </w:p>
  </w:endnote>
  <w:endnote w:type="continuationSeparator" w:id="0">
    <w:p w14:paraId="7347D090" w14:textId="77777777" w:rsidR="00BF559B" w:rsidRDefault="00BF5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72A84" w14:textId="77777777" w:rsidR="00233862" w:rsidRDefault="00233862">
    <w:pPr>
      <w:pStyle w:val="ab"/>
      <w:framePr w:wrap="around" w:vAnchor="text" w:hAnchor="page" w:x="9509" w:y="-17"/>
      <w:rPr>
        <w:rStyle w:val="af2"/>
        <w:rFonts w:ascii="宋体" w:hAnsi="宋体" w:hint="eastAsia"/>
        <w:sz w:val="28"/>
        <w:szCs w:val="28"/>
      </w:rPr>
    </w:pPr>
    <w:r>
      <w:rPr>
        <w:rStyle w:val="af2"/>
        <w:rFonts w:ascii="宋体" w:hAnsi="宋体" w:hint="eastAsia"/>
        <w:sz w:val="28"/>
        <w:szCs w:val="28"/>
      </w:rPr>
      <w:t>-</w:t>
    </w:r>
    <w:r>
      <w:rPr>
        <w:rStyle w:val="af2"/>
        <w:rFonts w:ascii="宋体" w:hAnsi="宋体"/>
        <w:sz w:val="28"/>
        <w:szCs w:val="28"/>
      </w:rPr>
      <w:t>7</w:t>
    </w:r>
    <w:r>
      <w:rPr>
        <w:rStyle w:val="af2"/>
        <w:rFonts w:ascii="宋体" w:hAnsi="宋体" w:hint="eastAsia"/>
        <w:sz w:val="28"/>
        <w:szCs w:val="28"/>
      </w:rPr>
      <w:t>-</w:t>
    </w:r>
  </w:p>
  <w:p w14:paraId="32A6EF55" w14:textId="77777777" w:rsidR="00233862" w:rsidRDefault="00233862">
    <w:pPr>
      <w:pStyle w:val="ab"/>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A9603" w14:textId="77777777" w:rsidR="00BF559B" w:rsidRDefault="00BF559B">
      <w:r>
        <w:separator/>
      </w:r>
    </w:p>
  </w:footnote>
  <w:footnote w:type="continuationSeparator" w:id="0">
    <w:p w14:paraId="74428F63" w14:textId="77777777" w:rsidR="00BF559B" w:rsidRDefault="00BF5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806F5"/>
    <w:multiLevelType w:val="hybridMultilevel"/>
    <w:tmpl w:val="172A0A06"/>
    <w:lvl w:ilvl="0" w:tplc="0409000F">
      <w:start w:val="1"/>
      <w:numFmt w:val="decimal"/>
      <w:lvlText w:val="%1."/>
      <w:lvlJc w:val="left"/>
      <w:pPr>
        <w:tabs>
          <w:tab w:val="num" w:pos="840"/>
        </w:tabs>
        <w:ind w:left="840" w:hanging="420"/>
      </w:pPr>
    </w:lvl>
    <w:lvl w:ilvl="1" w:tplc="5D5E5FAC">
      <w:start w:val="3"/>
      <w:numFmt w:val="japaneseCounting"/>
      <w:lvlText w:val="%2．"/>
      <w:lvlJc w:val="left"/>
      <w:pPr>
        <w:tabs>
          <w:tab w:val="num" w:pos="1429"/>
        </w:tabs>
        <w:ind w:left="1429" w:hanging="720"/>
      </w:pPr>
      <w:rPr>
        <w:rFonts w:hint="default"/>
      </w:rPr>
    </w:lvl>
    <w:lvl w:ilvl="2" w:tplc="C16273E2">
      <w:start w:val="3"/>
      <w:numFmt w:val="japaneseCounting"/>
      <w:lvlText w:val="%3、"/>
      <w:lvlJc w:val="left"/>
      <w:pPr>
        <w:ind w:left="1980" w:hanging="720"/>
      </w:pPr>
      <w:rPr>
        <w:rFonts w:hint="default"/>
      </w:r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 w15:restartNumberingAfterBreak="0">
    <w:nsid w:val="11AC1BB5"/>
    <w:multiLevelType w:val="hybridMultilevel"/>
    <w:tmpl w:val="362C9E44"/>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 w15:restartNumberingAfterBreak="0">
    <w:nsid w:val="18EF3041"/>
    <w:multiLevelType w:val="multilevel"/>
    <w:tmpl w:val="D78C9710"/>
    <w:lvl w:ilvl="0">
      <w:start w:val="1"/>
      <w:numFmt w:val="decimal"/>
      <w:lvlText w:val="%1."/>
      <w:lvlJc w:val="left"/>
      <w:pPr>
        <w:tabs>
          <w:tab w:val="num" w:pos="785"/>
        </w:tabs>
        <w:ind w:left="785" w:hanging="360"/>
      </w:pPr>
    </w:lvl>
    <w:lvl w:ilvl="1">
      <w:start w:val="1"/>
      <w:numFmt w:val="decimal"/>
      <w:lvlText w:val="%2."/>
      <w:lvlJc w:val="left"/>
      <w:pPr>
        <w:tabs>
          <w:tab w:val="num" w:pos="1505"/>
        </w:tabs>
        <w:ind w:left="1505" w:hanging="360"/>
      </w:pPr>
    </w:lvl>
    <w:lvl w:ilvl="2">
      <w:start w:val="1"/>
      <w:numFmt w:val="decimal"/>
      <w:lvlText w:val="%3."/>
      <w:lvlJc w:val="left"/>
      <w:pPr>
        <w:tabs>
          <w:tab w:val="num" w:pos="2225"/>
        </w:tabs>
        <w:ind w:left="2225" w:hanging="360"/>
      </w:pPr>
    </w:lvl>
    <w:lvl w:ilvl="3">
      <w:start w:val="1"/>
      <w:numFmt w:val="decimal"/>
      <w:lvlText w:val="%4."/>
      <w:lvlJc w:val="left"/>
      <w:pPr>
        <w:tabs>
          <w:tab w:val="num" w:pos="2945"/>
        </w:tabs>
        <w:ind w:left="2945" w:hanging="360"/>
      </w:pPr>
    </w:lvl>
    <w:lvl w:ilvl="4">
      <w:start w:val="1"/>
      <w:numFmt w:val="decimal"/>
      <w:lvlText w:val="%5."/>
      <w:lvlJc w:val="left"/>
      <w:pPr>
        <w:tabs>
          <w:tab w:val="num" w:pos="3665"/>
        </w:tabs>
        <w:ind w:left="3665" w:hanging="360"/>
      </w:pPr>
    </w:lvl>
    <w:lvl w:ilvl="5">
      <w:start w:val="1"/>
      <w:numFmt w:val="decimal"/>
      <w:lvlText w:val="%6."/>
      <w:lvlJc w:val="left"/>
      <w:pPr>
        <w:tabs>
          <w:tab w:val="num" w:pos="4385"/>
        </w:tabs>
        <w:ind w:left="4385" w:hanging="360"/>
      </w:pPr>
    </w:lvl>
    <w:lvl w:ilvl="6">
      <w:start w:val="1"/>
      <w:numFmt w:val="decimal"/>
      <w:lvlText w:val="%7."/>
      <w:lvlJc w:val="left"/>
      <w:pPr>
        <w:tabs>
          <w:tab w:val="num" w:pos="5105"/>
        </w:tabs>
        <w:ind w:left="5105" w:hanging="360"/>
      </w:pPr>
    </w:lvl>
    <w:lvl w:ilvl="7">
      <w:start w:val="1"/>
      <w:numFmt w:val="decimal"/>
      <w:lvlText w:val="%8."/>
      <w:lvlJc w:val="left"/>
      <w:pPr>
        <w:tabs>
          <w:tab w:val="num" w:pos="5825"/>
        </w:tabs>
        <w:ind w:left="5825" w:hanging="360"/>
      </w:pPr>
    </w:lvl>
    <w:lvl w:ilvl="8">
      <w:start w:val="1"/>
      <w:numFmt w:val="decimal"/>
      <w:lvlText w:val="%9."/>
      <w:lvlJc w:val="left"/>
      <w:pPr>
        <w:tabs>
          <w:tab w:val="num" w:pos="6545"/>
        </w:tabs>
        <w:ind w:left="6545" w:hanging="360"/>
      </w:pPr>
    </w:lvl>
  </w:abstractNum>
  <w:abstractNum w:abstractNumId="3" w15:restartNumberingAfterBreak="0">
    <w:nsid w:val="1BA53749"/>
    <w:multiLevelType w:val="multilevel"/>
    <w:tmpl w:val="9FD0652C"/>
    <w:lvl w:ilvl="0">
      <w:start w:val="1"/>
      <w:numFmt w:val="chineseCountingThousand"/>
      <w:suff w:val="space"/>
      <w:lvlText w:val="%1、"/>
      <w:lvlJc w:val="left"/>
      <w:pPr>
        <w:ind w:left="2243" w:hanging="825"/>
      </w:pPr>
      <w:rPr>
        <w:rFonts w:ascii="宋体" w:eastAsia="宋体" w:hAnsi="宋体" w:cs="Times New Roman" w:hint="eastAsia"/>
        <w:snapToGrid w:val="0"/>
        <w:kern w:val="24"/>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43793695"/>
    <w:multiLevelType w:val="hybridMultilevel"/>
    <w:tmpl w:val="75CC8DF8"/>
    <w:lvl w:ilvl="0" w:tplc="0409000F">
      <w:start w:val="1"/>
      <w:numFmt w:val="decimal"/>
      <w:lvlText w:val="%1."/>
      <w:lvlJc w:val="left"/>
      <w:pPr>
        <w:ind w:left="1060" w:hanging="420"/>
      </w:p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5" w15:restartNumberingAfterBreak="0">
    <w:nsid w:val="63DA60E0"/>
    <w:multiLevelType w:val="multilevel"/>
    <w:tmpl w:val="F16C52EA"/>
    <w:lvl w:ilvl="0">
      <w:start w:val="1"/>
      <w:numFmt w:val="chineseCountingThousand"/>
      <w:lvlText w:val="%1、"/>
      <w:lvlJc w:val="left"/>
      <w:pPr>
        <w:ind w:left="420" w:hanging="420"/>
      </w:pPr>
      <w:rPr>
        <w:rFonts w:ascii="仿宋" w:eastAsia="仿宋" w:hAnsi="仿宋" w:cs="Times New Roman" w:hint="eastAsia"/>
        <w:snapToGrid w:val="0"/>
        <w:kern w:val="24"/>
      </w:rPr>
    </w:lvl>
    <w:lvl w:ilvl="1">
      <w:start w:val="1"/>
      <w:numFmt w:val="chineseCountingThousand"/>
      <w:suff w:val="space"/>
      <w:lvlText w:val="%2、"/>
      <w:lvlJc w:val="left"/>
      <w:pPr>
        <w:ind w:left="900" w:hanging="420"/>
      </w:pPr>
      <w:rPr>
        <w:rFonts w:ascii="仿宋" w:eastAsia="仿宋" w:hAnsi="仿宋" w:cs="Times New Roman" w:hint="eastAsia"/>
        <w:snapToGrid w:val="0"/>
        <w:kern w:val="24"/>
      </w:rPr>
    </w:lvl>
    <w:lvl w:ilvl="2">
      <w:start w:val="1"/>
      <w:numFmt w:val="chineseCountingThousand"/>
      <w:suff w:val="space"/>
      <w:lvlText w:val="%3、"/>
      <w:lvlJc w:val="left"/>
      <w:pPr>
        <w:ind w:left="0" w:firstLine="0"/>
      </w:pPr>
      <w:rPr>
        <w:rFonts w:ascii="宋体" w:eastAsia="宋体" w:hAnsi="宋体" w:cs="Times New Roman" w:hint="eastAsia"/>
        <w:snapToGrid w:val="0"/>
        <w:kern w:val="24"/>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751E60E4"/>
    <w:multiLevelType w:val="hybridMultilevel"/>
    <w:tmpl w:val="B2D07320"/>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 w15:restartNumberingAfterBreak="0">
    <w:nsid w:val="7D307B2D"/>
    <w:multiLevelType w:val="hybridMultilevel"/>
    <w:tmpl w:val="A704E554"/>
    <w:lvl w:ilvl="0" w:tplc="3BAA69F0">
      <w:start w:val="1"/>
      <w:numFmt w:val="decimal"/>
      <w:suff w:val="nothing"/>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8" w15:restartNumberingAfterBreak="0">
    <w:nsid w:val="7F5061EF"/>
    <w:multiLevelType w:val="multilevel"/>
    <w:tmpl w:val="B3C03BCE"/>
    <w:lvl w:ilvl="0">
      <w:start w:val="1"/>
      <w:numFmt w:val="decimal"/>
      <w:suff w:val="space"/>
      <w:lvlText w:val="%1."/>
      <w:lvlJc w:val="left"/>
      <w:pPr>
        <w:ind w:left="0" w:firstLine="550"/>
      </w:pPr>
      <w:rPr>
        <w:rFonts w:hint="default"/>
      </w:rPr>
    </w:lvl>
    <w:lvl w:ilvl="1">
      <w:start w:val="1"/>
      <w:numFmt w:val="lowerLetter"/>
      <w:lvlText w:val="%2)"/>
      <w:lvlJc w:val="left"/>
      <w:pPr>
        <w:ind w:left="1390" w:hanging="420"/>
      </w:pPr>
      <w:rPr>
        <w:rFonts w:hint="eastAsia"/>
      </w:rPr>
    </w:lvl>
    <w:lvl w:ilvl="2">
      <w:start w:val="1"/>
      <w:numFmt w:val="lowerRoman"/>
      <w:lvlText w:val="%3."/>
      <w:lvlJc w:val="right"/>
      <w:pPr>
        <w:ind w:left="1810" w:hanging="420"/>
      </w:pPr>
      <w:rPr>
        <w:rFonts w:hint="eastAsia"/>
      </w:rPr>
    </w:lvl>
    <w:lvl w:ilvl="3">
      <w:start w:val="1"/>
      <w:numFmt w:val="decimal"/>
      <w:lvlText w:val="%4."/>
      <w:lvlJc w:val="left"/>
      <w:pPr>
        <w:ind w:left="2230" w:hanging="420"/>
      </w:pPr>
      <w:rPr>
        <w:rFonts w:hint="eastAsia"/>
      </w:rPr>
    </w:lvl>
    <w:lvl w:ilvl="4">
      <w:start w:val="1"/>
      <w:numFmt w:val="lowerLetter"/>
      <w:lvlText w:val="%5)"/>
      <w:lvlJc w:val="left"/>
      <w:pPr>
        <w:ind w:left="2650" w:hanging="420"/>
      </w:pPr>
      <w:rPr>
        <w:rFonts w:hint="eastAsia"/>
      </w:rPr>
    </w:lvl>
    <w:lvl w:ilvl="5">
      <w:start w:val="1"/>
      <w:numFmt w:val="lowerRoman"/>
      <w:lvlText w:val="%6."/>
      <w:lvlJc w:val="right"/>
      <w:pPr>
        <w:ind w:left="3070" w:hanging="420"/>
      </w:pPr>
      <w:rPr>
        <w:rFonts w:hint="eastAsia"/>
      </w:rPr>
    </w:lvl>
    <w:lvl w:ilvl="6">
      <w:start w:val="1"/>
      <w:numFmt w:val="decimal"/>
      <w:lvlText w:val="%7."/>
      <w:lvlJc w:val="left"/>
      <w:pPr>
        <w:ind w:left="3490" w:hanging="420"/>
      </w:pPr>
      <w:rPr>
        <w:rFonts w:hint="eastAsia"/>
      </w:rPr>
    </w:lvl>
    <w:lvl w:ilvl="7">
      <w:start w:val="1"/>
      <w:numFmt w:val="lowerLetter"/>
      <w:lvlText w:val="%8)"/>
      <w:lvlJc w:val="left"/>
      <w:pPr>
        <w:ind w:left="3910" w:hanging="420"/>
      </w:pPr>
      <w:rPr>
        <w:rFonts w:hint="eastAsia"/>
      </w:rPr>
    </w:lvl>
    <w:lvl w:ilvl="8">
      <w:start w:val="1"/>
      <w:numFmt w:val="lowerRoman"/>
      <w:lvlText w:val="%9."/>
      <w:lvlJc w:val="right"/>
      <w:pPr>
        <w:ind w:left="4330" w:hanging="420"/>
      </w:pPr>
      <w:rPr>
        <w:rFonts w:hint="eastAsia"/>
      </w:rPr>
    </w:lvl>
  </w:abstractNum>
  <w:num w:numId="1" w16cid:durableId="924725857">
    <w:abstractNumId w:val="4"/>
  </w:num>
  <w:num w:numId="2" w16cid:durableId="1490555546">
    <w:abstractNumId w:val="7"/>
  </w:num>
  <w:num w:numId="3" w16cid:durableId="2101179087">
    <w:abstractNumId w:val="3"/>
  </w:num>
  <w:num w:numId="4" w16cid:durableId="548197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0970985">
    <w:abstractNumId w:val="8"/>
  </w:num>
  <w:num w:numId="6" w16cid:durableId="298849850">
    <w:abstractNumId w:val="5"/>
  </w:num>
  <w:num w:numId="7" w16cid:durableId="372386103">
    <w:abstractNumId w:val="0"/>
  </w:num>
  <w:num w:numId="8" w16cid:durableId="1639916881">
    <w:abstractNumId w:val="6"/>
  </w:num>
  <w:num w:numId="9" w16cid:durableId="1164168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oNotTrackMoves/>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53"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commondata" w:val="eyJoZGlkIjoiMWZhZmFhOTczMzMyNjY1NzE4MGU1ODY2NGIyYmI3NzYifQ=="/>
  </w:docVars>
  <w:rsids>
    <w:rsidRoot w:val="00E6261F"/>
    <w:rsid w:val="00012C68"/>
    <w:rsid w:val="00043881"/>
    <w:rsid w:val="00051FD7"/>
    <w:rsid w:val="00055A3E"/>
    <w:rsid w:val="000743D6"/>
    <w:rsid w:val="000804DD"/>
    <w:rsid w:val="0008334C"/>
    <w:rsid w:val="000879B1"/>
    <w:rsid w:val="00093229"/>
    <w:rsid w:val="000A2DE8"/>
    <w:rsid w:val="000A3128"/>
    <w:rsid w:val="000A4192"/>
    <w:rsid w:val="000A4D27"/>
    <w:rsid w:val="000A601A"/>
    <w:rsid w:val="000A7E1F"/>
    <w:rsid w:val="000C457C"/>
    <w:rsid w:val="000C6CD0"/>
    <w:rsid w:val="000D32C2"/>
    <w:rsid w:val="000E5FB3"/>
    <w:rsid w:val="000E6CFA"/>
    <w:rsid w:val="000F4A6C"/>
    <w:rsid w:val="0010219A"/>
    <w:rsid w:val="00102292"/>
    <w:rsid w:val="00104834"/>
    <w:rsid w:val="00106DC5"/>
    <w:rsid w:val="00107821"/>
    <w:rsid w:val="00110BFC"/>
    <w:rsid w:val="0011402A"/>
    <w:rsid w:val="00115A79"/>
    <w:rsid w:val="0011650C"/>
    <w:rsid w:val="00137BA7"/>
    <w:rsid w:val="00140581"/>
    <w:rsid w:val="00143FC4"/>
    <w:rsid w:val="00150BD0"/>
    <w:rsid w:val="001529AF"/>
    <w:rsid w:val="0016076E"/>
    <w:rsid w:val="001616A2"/>
    <w:rsid w:val="00181FB6"/>
    <w:rsid w:val="00183437"/>
    <w:rsid w:val="00192C07"/>
    <w:rsid w:val="001952EB"/>
    <w:rsid w:val="00196591"/>
    <w:rsid w:val="001A02CD"/>
    <w:rsid w:val="001A72BC"/>
    <w:rsid w:val="001B15DA"/>
    <w:rsid w:val="001C21EE"/>
    <w:rsid w:val="001C3D50"/>
    <w:rsid w:val="001C6106"/>
    <w:rsid w:val="001C700F"/>
    <w:rsid w:val="001D2924"/>
    <w:rsid w:val="001D6931"/>
    <w:rsid w:val="001E7A5B"/>
    <w:rsid w:val="001F04A1"/>
    <w:rsid w:val="001F2EA5"/>
    <w:rsid w:val="002218F1"/>
    <w:rsid w:val="00233862"/>
    <w:rsid w:val="00234649"/>
    <w:rsid w:val="00236024"/>
    <w:rsid w:val="00241B0F"/>
    <w:rsid w:val="00253F3F"/>
    <w:rsid w:val="00274469"/>
    <w:rsid w:val="00277611"/>
    <w:rsid w:val="00286FE2"/>
    <w:rsid w:val="002A18D5"/>
    <w:rsid w:val="002C4E83"/>
    <w:rsid w:val="002C649B"/>
    <w:rsid w:val="002C7EBB"/>
    <w:rsid w:val="002D6329"/>
    <w:rsid w:val="002F546B"/>
    <w:rsid w:val="00312C4D"/>
    <w:rsid w:val="00315765"/>
    <w:rsid w:val="00331449"/>
    <w:rsid w:val="00337FD5"/>
    <w:rsid w:val="003420D9"/>
    <w:rsid w:val="0034558E"/>
    <w:rsid w:val="00351618"/>
    <w:rsid w:val="00353A35"/>
    <w:rsid w:val="003706DC"/>
    <w:rsid w:val="00371194"/>
    <w:rsid w:val="003740B1"/>
    <w:rsid w:val="0038016A"/>
    <w:rsid w:val="003A3A37"/>
    <w:rsid w:val="003B6EA9"/>
    <w:rsid w:val="003D4157"/>
    <w:rsid w:val="004000CD"/>
    <w:rsid w:val="00401D1C"/>
    <w:rsid w:val="004046C5"/>
    <w:rsid w:val="00421FAC"/>
    <w:rsid w:val="00430EA4"/>
    <w:rsid w:val="00433F79"/>
    <w:rsid w:val="00455268"/>
    <w:rsid w:val="004623C8"/>
    <w:rsid w:val="00463DDF"/>
    <w:rsid w:val="00467404"/>
    <w:rsid w:val="004879DD"/>
    <w:rsid w:val="004D30DE"/>
    <w:rsid w:val="004D3AB1"/>
    <w:rsid w:val="004D47B5"/>
    <w:rsid w:val="004D6F7D"/>
    <w:rsid w:val="004E6556"/>
    <w:rsid w:val="005025DD"/>
    <w:rsid w:val="00504196"/>
    <w:rsid w:val="00515D29"/>
    <w:rsid w:val="005250BE"/>
    <w:rsid w:val="005405E8"/>
    <w:rsid w:val="0054456E"/>
    <w:rsid w:val="00560126"/>
    <w:rsid w:val="00563DAC"/>
    <w:rsid w:val="005650FE"/>
    <w:rsid w:val="00581C05"/>
    <w:rsid w:val="00586563"/>
    <w:rsid w:val="005873D3"/>
    <w:rsid w:val="005A5C47"/>
    <w:rsid w:val="005B5339"/>
    <w:rsid w:val="005C375A"/>
    <w:rsid w:val="005D3A63"/>
    <w:rsid w:val="005E30C2"/>
    <w:rsid w:val="005E7DEA"/>
    <w:rsid w:val="005F3530"/>
    <w:rsid w:val="005F532E"/>
    <w:rsid w:val="006051AE"/>
    <w:rsid w:val="00617876"/>
    <w:rsid w:val="006413F6"/>
    <w:rsid w:val="00646DEA"/>
    <w:rsid w:val="006542BB"/>
    <w:rsid w:val="006713EC"/>
    <w:rsid w:val="00673CA1"/>
    <w:rsid w:val="00674FD2"/>
    <w:rsid w:val="0068070A"/>
    <w:rsid w:val="00693596"/>
    <w:rsid w:val="00693876"/>
    <w:rsid w:val="006A6FF4"/>
    <w:rsid w:val="006B2723"/>
    <w:rsid w:val="006B325E"/>
    <w:rsid w:val="006C2D44"/>
    <w:rsid w:val="006D6FA3"/>
    <w:rsid w:val="006E3EBD"/>
    <w:rsid w:val="006E7BD8"/>
    <w:rsid w:val="006F0475"/>
    <w:rsid w:val="006F477B"/>
    <w:rsid w:val="0070194C"/>
    <w:rsid w:val="007062D7"/>
    <w:rsid w:val="00713F8B"/>
    <w:rsid w:val="00714E40"/>
    <w:rsid w:val="00725B24"/>
    <w:rsid w:val="00731639"/>
    <w:rsid w:val="00743062"/>
    <w:rsid w:val="00747A8B"/>
    <w:rsid w:val="00757027"/>
    <w:rsid w:val="00757C29"/>
    <w:rsid w:val="0076530A"/>
    <w:rsid w:val="0077119D"/>
    <w:rsid w:val="00785DE0"/>
    <w:rsid w:val="00786DCE"/>
    <w:rsid w:val="00792FEE"/>
    <w:rsid w:val="007B251D"/>
    <w:rsid w:val="007B3FC4"/>
    <w:rsid w:val="007B4A40"/>
    <w:rsid w:val="007B4EDF"/>
    <w:rsid w:val="007C382A"/>
    <w:rsid w:val="007D0CA8"/>
    <w:rsid w:val="007D7048"/>
    <w:rsid w:val="007E6BC2"/>
    <w:rsid w:val="007E7E47"/>
    <w:rsid w:val="008146D7"/>
    <w:rsid w:val="008222DD"/>
    <w:rsid w:val="0082620A"/>
    <w:rsid w:val="00836ABF"/>
    <w:rsid w:val="00842BCB"/>
    <w:rsid w:val="00843CB2"/>
    <w:rsid w:val="008463CC"/>
    <w:rsid w:val="00861CD5"/>
    <w:rsid w:val="00866E71"/>
    <w:rsid w:val="0087179A"/>
    <w:rsid w:val="00872A42"/>
    <w:rsid w:val="00881799"/>
    <w:rsid w:val="008952F3"/>
    <w:rsid w:val="008A450D"/>
    <w:rsid w:val="008B39C4"/>
    <w:rsid w:val="008D0ECB"/>
    <w:rsid w:val="008D1363"/>
    <w:rsid w:val="008D5DBD"/>
    <w:rsid w:val="008F4103"/>
    <w:rsid w:val="0090022E"/>
    <w:rsid w:val="00906039"/>
    <w:rsid w:val="0093032B"/>
    <w:rsid w:val="009326DE"/>
    <w:rsid w:val="00934BB6"/>
    <w:rsid w:val="00940B11"/>
    <w:rsid w:val="00942245"/>
    <w:rsid w:val="00943FE0"/>
    <w:rsid w:val="0094420E"/>
    <w:rsid w:val="0094723D"/>
    <w:rsid w:val="00950369"/>
    <w:rsid w:val="00957735"/>
    <w:rsid w:val="00960622"/>
    <w:rsid w:val="00967DEB"/>
    <w:rsid w:val="00971828"/>
    <w:rsid w:val="009807FA"/>
    <w:rsid w:val="009942CD"/>
    <w:rsid w:val="009B6808"/>
    <w:rsid w:val="009B728A"/>
    <w:rsid w:val="009B75FB"/>
    <w:rsid w:val="009E1B91"/>
    <w:rsid w:val="009F35D4"/>
    <w:rsid w:val="00A10437"/>
    <w:rsid w:val="00A10A0E"/>
    <w:rsid w:val="00A1616F"/>
    <w:rsid w:val="00A23F8F"/>
    <w:rsid w:val="00A30DBA"/>
    <w:rsid w:val="00A367BD"/>
    <w:rsid w:val="00A76EC8"/>
    <w:rsid w:val="00A87E1F"/>
    <w:rsid w:val="00A87F45"/>
    <w:rsid w:val="00AA0983"/>
    <w:rsid w:val="00AA1BF7"/>
    <w:rsid w:val="00AB24A2"/>
    <w:rsid w:val="00AB36C4"/>
    <w:rsid w:val="00AC5810"/>
    <w:rsid w:val="00AC738B"/>
    <w:rsid w:val="00AD13F0"/>
    <w:rsid w:val="00AD3EDA"/>
    <w:rsid w:val="00AE0741"/>
    <w:rsid w:val="00AE35A7"/>
    <w:rsid w:val="00AE74FE"/>
    <w:rsid w:val="00AF0976"/>
    <w:rsid w:val="00AF11FD"/>
    <w:rsid w:val="00B14429"/>
    <w:rsid w:val="00B15B19"/>
    <w:rsid w:val="00B306C1"/>
    <w:rsid w:val="00B32ED9"/>
    <w:rsid w:val="00B40D61"/>
    <w:rsid w:val="00B41C6D"/>
    <w:rsid w:val="00B42069"/>
    <w:rsid w:val="00B456F6"/>
    <w:rsid w:val="00B4650D"/>
    <w:rsid w:val="00B47724"/>
    <w:rsid w:val="00B501BD"/>
    <w:rsid w:val="00B52798"/>
    <w:rsid w:val="00B64ACA"/>
    <w:rsid w:val="00B76CAA"/>
    <w:rsid w:val="00B8091B"/>
    <w:rsid w:val="00B90F82"/>
    <w:rsid w:val="00B94D43"/>
    <w:rsid w:val="00BA1E48"/>
    <w:rsid w:val="00BB263E"/>
    <w:rsid w:val="00BC26C9"/>
    <w:rsid w:val="00BD1266"/>
    <w:rsid w:val="00BE2AFE"/>
    <w:rsid w:val="00BE63C5"/>
    <w:rsid w:val="00BF12AA"/>
    <w:rsid w:val="00BF559B"/>
    <w:rsid w:val="00C0334A"/>
    <w:rsid w:val="00C0612B"/>
    <w:rsid w:val="00C27874"/>
    <w:rsid w:val="00C35498"/>
    <w:rsid w:val="00C373C6"/>
    <w:rsid w:val="00C41FF1"/>
    <w:rsid w:val="00C5732F"/>
    <w:rsid w:val="00C74227"/>
    <w:rsid w:val="00C843D7"/>
    <w:rsid w:val="00C85A44"/>
    <w:rsid w:val="00C85BAD"/>
    <w:rsid w:val="00C9281F"/>
    <w:rsid w:val="00C95CD4"/>
    <w:rsid w:val="00CB0E06"/>
    <w:rsid w:val="00CB6D17"/>
    <w:rsid w:val="00CC33FD"/>
    <w:rsid w:val="00CD44D2"/>
    <w:rsid w:val="00CD791F"/>
    <w:rsid w:val="00CE42F4"/>
    <w:rsid w:val="00CF663B"/>
    <w:rsid w:val="00D00217"/>
    <w:rsid w:val="00D018C9"/>
    <w:rsid w:val="00D01E24"/>
    <w:rsid w:val="00D065FC"/>
    <w:rsid w:val="00D07CDD"/>
    <w:rsid w:val="00D13403"/>
    <w:rsid w:val="00D1459A"/>
    <w:rsid w:val="00D15037"/>
    <w:rsid w:val="00D44E06"/>
    <w:rsid w:val="00D47252"/>
    <w:rsid w:val="00D50C3D"/>
    <w:rsid w:val="00D65B03"/>
    <w:rsid w:val="00D660A9"/>
    <w:rsid w:val="00D75C44"/>
    <w:rsid w:val="00D76695"/>
    <w:rsid w:val="00D953C4"/>
    <w:rsid w:val="00D96372"/>
    <w:rsid w:val="00DB4DD3"/>
    <w:rsid w:val="00DD5D52"/>
    <w:rsid w:val="00DF2888"/>
    <w:rsid w:val="00DF324C"/>
    <w:rsid w:val="00DF5C57"/>
    <w:rsid w:val="00E025D4"/>
    <w:rsid w:val="00E041ED"/>
    <w:rsid w:val="00E065D0"/>
    <w:rsid w:val="00E101C5"/>
    <w:rsid w:val="00E16117"/>
    <w:rsid w:val="00E23121"/>
    <w:rsid w:val="00E6261F"/>
    <w:rsid w:val="00E76B78"/>
    <w:rsid w:val="00E8171B"/>
    <w:rsid w:val="00E86C07"/>
    <w:rsid w:val="00E90DC8"/>
    <w:rsid w:val="00E9311A"/>
    <w:rsid w:val="00E93916"/>
    <w:rsid w:val="00E95A53"/>
    <w:rsid w:val="00EA2D8C"/>
    <w:rsid w:val="00EA353C"/>
    <w:rsid w:val="00EA63A7"/>
    <w:rsid w:val="00EB36A2"/>
    <w:rsid w:val="00EB51EB"/>
    <w:rsid w:val="00EC1311"/>
    <w:rsid w:val="00EE4311"/>
    <w:rsid w:val="00EF02CE"/>
    <w:rsid w:val="00EF55CF"/>
    <w:rsid w:val="00F04EEA"/>
    <w:rsid w:val="00F0500E"/>
    <w:rsid w:val="00F060F5"/>
    <w:rsid w:val="00F15E18"/>
    <w:rsid w:val="00F2078F"/>
    <w:rsid w:val="00F2184A"/>
    <w:rsid w:val="00F218D9"/>
    <w:rsid w:val="00F3347B"/>
    <w:rsid w:val="00F34098"/>
    <w:rsid w:val="00F44B4E"/>
    <w:rsid w:val="00F46203"/>
    <w:rsid w:val="00F47863"/>
    <w:rsid w:val="00F57CE1"/>
    <w:rsid w:val="00F61778"/>
    <w:rsid w:val="00F61845"/>
    <w:rsid w:val="00F643EE"/>
    <w:rsid w:val="00F664D7"/>
    <w:rsid w:val="00F716B0"/>
    <w:rsid w:val="00F82F0C"/>
    <w:rsid w:val="00F85474"/>
    <w:rsid w:val="00FA1087"/>
    <w:rsid w:val="00FA25DA"/>
    <w:rsid w:val="00FA5038"/>
    <w:rsid w:val="00FB30B0"/>
    <w:rsid w:val="00FB499F"/>
    <w:rsid w:val="00FB75F0"/>
    <w:rsid w:val="00FD22FD"/>
    <w:rsid w:val="00FE140E"/>
    <w:rsid w:val="00FE33A5"/>
    <w:rsid w:val="00FE5450"/>
    <w:rsid w:val="00FF4441"/>
    <w:rsid w:val="01BD3A30"/>
    <w:rsid w:val="10F01F91"/>
    <w:rsid w:val="14BD6B93"/>
    <w:rsid w:val="1689041A"/>
    <w:rsid w:val="19002EB4"/>
    <w:rsid w:val="1B996ABE"/>
    <w:rsid w:val="2B992460"/>
    <w:rsid w:val="357633D8"/>
    <w:rsid w:val="3D363137"/>
    <w:rsid w:val="43213928"/>
    <w:rsid w:val="4D1837E8"/>
    <w:rsid w:val="5A5C7C4B"/>
    <w:rsid w:val="5DDD58FB"/>
    <w:rsid w:val="66581278"/>
    <w:rsid w:val="6E360E6D"/>
    <w:rsid w:val="74701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3" fillcolor="white">
      <v:fill color="white"/>
    </o:shapedefaults>
    <o:shapelayout v:ext="edit">
      <o:idmap v:ext="edit" data="2"/>
    </o:shapelayout>
  </w:shapeDefaults>
  <w:decimalSymbol w:val="."/>
  <w:listSeparator w:val=","/>
  <w14:docId w14:val="268D11C4"/>
  <w15:chartTrackingRefBased/>
  <w15:docId w15:val="{62C29F28-E07D-4004-95A0-C181F1498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2">
    <w:name w:val="heading 2"/>
    <w:basedOn w:val="a"/>
    <w:next w:val="a"/>
    <w:link w:val="20"/>
    <w:qFormat/>
    <w:rsid w:val="00C41FF1"/>
    <w:pPr>
      <w:keepNext/>
      <w:keepLines/>
      <w:spacing w:before="260" w:after="260" w:line="413"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qFormat/>
    <w:pPr>
      <w:jc w:val="left"/>
    </w:pPr>
  </w:style>
  <w:style w:type="paragraph" w:styleId="a5">
    <w:name w:val="Body Text"/>
    <w:basedOn w:val="a"/>
    <w:link w:val="a6"/>
    <w:qFormat/>
    <w:pPr>
      <w:spacing w:after="120"/>
      <w:jc w:val="center"/>
    </w:pPr>
    <w:rPr>
      <w:rFonts w:ascii="Times New Roman" w:eastAsia="仿宋_GB2312" w:hAnsi="Times New Roman"/>
      <w:sz w:val="30"/>
      <w:szCs w:val="24"/>
    </w:rPr>
  </w:style>
  <w:style w:type="paragraph" w:styleId="a7">
    <w:name w:val="Date"/>
    <w:basedOn w:val="a"/>
    <w:next w:val="a"/>
    <w:link w:val="a8"/>
    <w:uiPriority w:val="99"/>
    <w:semiHidden/>
    <w:unhideWhenUsed/>
    <w:qFormat/>
    <w:pPr>
      <w:ind w:leftChars="2500" w:left="100"/>
    </w:pPr>
  </w:style>
  <w:style w:type="paragraph" w:styleId="a9">
    <w:name w:val="Balloon Text"/>
    <w:basedOn w:val="a"/>
    <w:link w:val="aa"/>
    <w:autoRedefine/>
    <w:uiPriority w:val="99"/>
    <w:semiHidden/>
    <w:unhideWhenUsed/>
    <w:qFormat/>
    <w:rPr>
      <w:sz w:val="18"/>
      <w:szCs w:val="18"/>
    </w:rPr>
  </w:style>
  <w:style w:type="paragraph" w:styleId="ab">
    <w:name w:val="footer"/>
    <w:basedOn w:val="a"/>
    <w:link w:val="ac"/>
    <w:autoRedefine/>
    <w:unhideWhenUsed/>
    <w:qFormat/>
    <w:pPr>
      <w:tabs>
        <w:tab w:val="center" w:pos="4153"/>
        <w:tab w:val="right" w:pos="8306"/>
      </w:tabs>
      <w:snapToGrid w:val="0"/>
      <w:jc w:val="left"/>
    </w:pPr>
    <w:rPr>
      <w:sz w:val="18"/>
      <w:szCs w:val="18"/>
    </w:rPr>
  </w:style>
  <w:style w:type="paragraph" w:styleId="ad">
    <w:name w:val="header"/>
    <w:basedOn w:val="a"/>
    <w:link w:val="ae"/>
    <w:autoRedefine/>
    <w:unhideWhenUsed/>
    <w:qFormat/>
    <w:pPr>
      <w:pBdr>
        <w:bottom w:val="single" w:sz="6" w:space="1" w:color="auto"/>
      </w:pBdr>
      <w:tabs>
        <w:tab w:val="center" w:pos="4153"/>
        <w:tab w:val="right" w:pos="8306"/>
      </w:tabs>
      <w:snapToGrid w:val="0"/>
      <w:jc w:val="center"/>
    </w:pPr>
    <w:rPr>
      <w:sz w:val="18"/>
      <w:szCs w:val="18"/>
    </w:rPr>
  </w:style>
  <w:style w:type="paragraph" w:styleId="af">
    <w:name w:val="Normal (Web)"/>
    <w:basedOn w:val="a"/>
    <w:autoRedefine/>
    <w:unhideWhenUsed/>
    <w:qFormat/>
    <w:pPr>
      <w:spacing w:before="100" w:beforeAutospacing="1" w:after="100" w:afterAutospacing="1"/>
      <w:jc w:val="left"/>
    </w:pPr>
    <w:rPr>
      <w:kern w:val="0"/>
      <w:sz w:val="24"/>
      <w:szCs w:val="24"/>
    </w:rPr>
  </w:style>
  <w:style w:type="paragraph" w:styleId="af0">
    <w:name w:val="Body Text First Indent"/>
    <w:basedOn w:val="a5"/>
    <w:link w:val="af1"/>
    <w:autoRedefine/>
    <w:uiPriority w:val="99"/>
    <w:semiHidden/>
    <w:unhideWhenUsed/>
    <w:qFormat/>
    <w:pPr>
      <w:ind w:firstLineChars="100" w:firstLine="420"/>
      <w:jc w:val="both"/>
    </w:pPr>
    <w:rPr>
      <w:rFonts w:ascii="Calibri" w:eastAsia="宋体" w:hAnsi="Calibri"/>
      <w:sz w:val="21"/>
      <w:szCs w:val="22"/>
    </w:rPr>
  </w:style>
  <w:style w:type="character" w:styleId="af2">
    <w:name w:val="page number"/>
    <w:basedOn w:val="a0"/>
    <w:autoRedefine/>
    <w:qFormat/>
  </w:style>
  <w:style w:type="character" w:customStyle="1" w:styleId="ae">
    <w:name w:val="页眉 字符"/>
    <w:link w:val="ad"/>
    <w:autoRedefine/>
    <w:qFormat/>
    <w:rPr>
      <w:sz w:val="18"/>
      <w:szCs w:val="18"/>
    </w:rPr>
  </w:style>
  <w:style w:type="character" w:customStyle="1" w:styleId="ac">
    <w:name w:val="页脚 字符"/>
    <w:link w:val="ab"/>
    <w:autoRedefine/>
    <w:qFormat/>
    <w:rPr>
      <w:sz w:val="18"/>
      <w:szCs w:val="18"/>
    </w:rPr>
  </w:style>
  <w:style w:type="character" w:customStyle="1" w:styleId="aa">
    <w:name w:val="批注框文本 字符"/>
    <w:link w:val="a9"/>
    <w:autoRedefine/>
    <w:uiPriority w:val="99"/>
    <w:semiHidden/>
    <w:qFormat/>
    <w:rPr>
      <w:sz w:val="18"/>
      <w:szCs w:val="18"/>
    </w:rPr>
  </w:style>
  <w:style w:type="character" w:customStyle="1" w:styleId="a6">
    <w:name w:val="正文文本 字符"/>
    <w:link w:val="a5"/>
    <w:autoRedefine/>
    <w:qFormat/>
    <w:rPr>
      <w:rFonts w:ascii="Times New Roman" w:eastAsia="仿宋_GB2312" w:hAnsi="Times New Roman" w:cs="Times New Roman"/>
      <w:sz w:val="30"/>
      <w:szCs w:val="24"/>
    </w:rPr>
  </w:style>
  <w:style w:type="character" w:customStyle="1" w:styleId="a8">
    <w:name w:val="日期 字符"/>
    <w:basedOn w:val="a0"/>
    <w:link w:val="a7"/>
    <w:uiPriority w:val="99"/>
    <w:semiHidden/>
    <w:qFormat/>
  </w:style>
  <w:style w:type="character" w:customStyle="1" w:styleId="af1">
    <w:name w:val="正文文本首行缩进 字符"/>
    <w:link w:val="af0"/>
    <w:autoRedefine/>
    <w:uiPriority w:val="99"/>
    <w:semiHidden/>
    <w:qFormat/>
    <w:rPr>
      <w:rFonts w:ascii="Calibri" w:eastAsia="宋体" w:hAnsi="Calibri" w:cs="Times New Roman"/>
      <w:sz w:val="30"/>
      <w:szCs w:val="24"/>
    </w:rPr>
  </w:style>
  <w:style w:type="character" w:customStyle="1" w:styleId="a4">
    <w:name w:val="批注文字 字符"/>
    <w:link w:val="a3"/>
    <w:autoRedefine/>
    <w:uiPriority w:val="99"/>
    <w:qFormat/>
    <w:rPr>
      <w:rFonts w:ascii="Calibri" w:eastAsia="宋体" w:hAnsi="Calibri" w:cs="Times New Roman"/>
    </w:rPr>
  </w:style>
  <w:style w:type="paragraph" w:customStyle="1" w:styleId="TableParagraph">
    <w:name w:val="Table Paragraph"/>
    <w:basedOn w:val="a"/>
    <w:uiPriority w:val="1"/>
    <w:qFormat/>
    <w:rsid w:val="00A23F8F"/>
    <w:pPr>
      <w:jc w:val="left"/>
    </w:pPr>
    <w:rPr>
      <w:kern w:val="0"/>
      <w:sz w:val="22"/>
      <w:lang w:eastAsia="en-US"/>
    </w:rPr>
  </w:style>
  <w:style w:type="paragraph" w:styleId="af3">
    <w:name w:val="Revision"/>
    <w:hidden/>
    <w:uiPriority w:val="99"/>
    <w:semiHidden/>
    <w:rsid w:val="00934BB6"/>
    <w:rPr>
      <w:kern w:val="2"/>
      <w:sz w:val="21"/>
      <w:szCs w:val="22"/>
    </w:rPr>
  </w:style>
  <w:style w:type="paragraph" w:customStyle="1" w:styleId="1">
    <w:name w:val="列出段落1"/>
    <w:basedOn w:val="a"/>
    <w:uiPriority w:val="34"/>
    <w:qFormat/>
    <w:rsid w:val="004D6F7D"/>
    <w:pPr>
      <w:widowControl/>
      <w:adjustRightInd w:val="0"/>
      <w:snapToGrid w:val="0"/>
      <w:spacing w:after="200"/>
      <w:ind w:firstLineChars="200" w:firstLine="420"/>
      <w:jc w:val="left"/>
    </w:pPr>
    <w:rPr>
      <w:rFonts w:ascii="Tahoma" w:eastAsia="微软雅黑" w:hAnsi="Tahoma"/>
      <w:kern w:val="0"/>
      <w:sz w:val="22"/>
    </w:rPr>
  </w:style>
  <w:style w:type="character" w:customStyle="1" w:styleId="20">
    <w:name w:val="标题 2 字符"/>
    <w:link w:val="2"/>
    <w:rsid w:val="00C41FF1"/>
    <w:rPr>
      <w:rFonts w:ascii="Arial" w:eastAsia="黑体" w:hAnsi="Arial"/>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E6EA72-9AAC-43FD-AA32-912659545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Pages>
  <Words>465</Words>
  <Characters>2652</Characters>
  <Application>Microsoft Office Word</Application>
  <DocSecurity>0</DocSecurity>
  <Lines>22</Lines>
  <Paragraphs>6</Paragraphs>
  <ScaleCrop>false</ScaleCrop>
  <Company>微软中国</Company>
  <LinksUpToDate>false</LinksUpToDate>
  <CharactersWithSpaces>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刘地松</dc:creator>
  <cp:keywords/>
  <cp:lastModifiedBy>李章强</cp:lastModifiedBy>
  <cp:revision>48</cp:revision>
  <cp:lastPrinted>2017-07-04T08:43:00Z</cp:lastPrinted>
  <dcterms:created xsi:type="dcterms:W3CDTF">2025-03-28T01:16:00Z</dcterms:created>
  <dcterms:modified xsi:type="dcterms:W3CDTF">2026-05-05T06:44:00Z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D9141E069BEC4A72BBD01FE1D04FC0A3</vt:lpwstr>
  </property>
</Properties>
</file>